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67441" w14:textId="74D44BED" w:rsidR="001524B1" w:rsidRDefault="001524B1" w:rsidP="001524B1">
      <w:pPr>
        <w:spacing w:after="0" w:line="240" w:lineRule="auto"/>
        <w:rPr>
          <w:b/>
          <w:bCs/>
          <w:color w:val="1F4E79" w:themeColor="accent1" w:themeShade="80"/>
          <w:sz w:val="36"/>
          <w:szCs w:val="36"/>
        </w:rPr>
      </w:pPr>
    </w:p>
    <w:p w14:paraId="0F71A82E" w14:textId="77777777" w:rsidR="001524B1" w:rsidRDefault="001524B1" w:rsidP="001524B1">
      <w:pPr>
        <w:spacing w:after="0" w:line="240" w:lineRule="auto"/>
        <w:rPr>
          <w:b/>
          <w:bCs/>
          <w:color w:val="1F4E79" w:themeColor="accent1" w:themeShade="80"/>
          <w:sz w:val="36"/>
          <w:szCs w:val="36"/>
        </w:rPr>
      </w:pPr>
    </w:p>
    <w:p w14:paraId="1A534078" w14:textId="3C3A993B" w:rsidR="00B54292" w:rsidRPr="0061452D" w:rsidRDefault="00B54292" w:rsidP="00B54292">
      <w:pPr>
        <w:spacing w:after="0" w:line="240" w:lineRule="auto"/>
        <w:jc w:val="center"/>
        <w:rPr>
          <w:b/>
          <w:bCs/>
          <w:color w:val="1F4E79" w:themeColor="accent1" w:themeShade="80"/>
          <w:sz w:val="36"/>
          <w:szCs w:val="36"/>
        </w:rPr>
      </w:pPr>
      <w:r>
        <w:rPr>
          <w:b/>
          <w:bCs/>
          <w:color w:val="1F4E79" w:themeColor="accent1" w:themeShade="80"/>
          <w:sz w:val="36"/>
          <w:szCs w:val="36"/>
        </w:rPr>
        <w:t>Formularz</w:t>
      </w:r>
      <w:r w:rsidR="00BA6D57" w:rsidRPr="0061452D">
        <w:rPr>
          <w:b/>
          <w:bCs/>
          <w:color w:val="1F4E79" w:themeColor="accent1" w:themeShade="80"/>
          <w:sz w:val="36"/>
          <w:szCs w:val="36"/>
        </w:rPr>
        <w:t xml:space="preserve"> </w:t>
      </w:r>
      <w:r w:rsidR="00FF2E5F">
        <w:rPr>
          <w:b/>
          <w:bCs/>
          <w:color w:val="1F4E79" w:themeColor="accent1" w:themeShade="80"/>
          <w:sz w:val="36"/>
          <w:szCs w:val="36"/>
        </w:rPr>
        <w:t>2</w:t>
      </w:r>
      <w:r w:rsidR="00E64DB9">
        <w:rPr>
          <w:b/>
          <w:bCs/>
          <w:color w:val="1F4E79" w:themeColor="accent1" w:themeShade="80"/>
          <w:sz w:val="36"/>
          <w:szCs w:val="36"/>
        </w:rPr>
        <w:t xml:space="preserve"> - </w:t>
      </w:r>
      <w:r>
        <w:rPr>
          <w:b/>
          <w:bCs/>
          <w:color w:val="1F4E79" w:themeColor="accent1" w:themeShade="80"/>
          <w:sz w:val="36"/>
          <w:szCs w:val="36"/>
        </w:rPr>
        <w:t xml:space="preserve">OBSERWACJA </w:t>
      </w:r>
      <w:r w:rsidR="00485A67">
        <w:rPr>
          <w:b/>
          <w:bCs/>
          <w:color w:val="1F4E79" w:themeColor="accent1" w:themeShade="80"/>
          <w:sz w:val="36"/>
          <w:szCs w:val="36"/>
        </w:rPr>
        <w:t>PRACY</w:t>
      </w:r>
      <w:r>
        <w:rPr>
          <w:b/>
          <w:bCs/>
          <w:color w:val="1F4E79" w:themeColor="accent1" w:themeShade="80"/>
          <w:sz w:val="36"/>
          <w:szCs w:val="36"/>
        </w:rPr>
        <w:t xml:space="preserve"> </w:t>
      </w:r>
      <w:r w:rsidR="00FF2E5F">
        <w:rPr>
          <w:b/>
          <w:bCs/>
          <w:color w:val="1F4E79" w:themeColor="accent1" w:themeShade="80"/>
          <w:sz w:val="36"/>
          <w:szCs w:val="36"/>
        </w:rPr>
        <w:t>LIDERÓW ZESPOŁÓW WYKONAWCZYCH (</w:t>
      </w:r>
      <w:r w:rsidR="00FF2E5F" w:rsidRPr="00FF2E5F">
        <w:rPr>
          <w:b/>
          <w:bCs/>
          <w:color w:val="1F4E79" w:themeColor="accent1" w:themeShade="80"/>
          <w:sz w:val="36"/>
          <w:szCs w:val="36"/>
          <w:highlight w:val="yellow"/>
        </w:rPr>
        <w:t>BRYGADZISTÓW</w:t>
      </w:r>
      <w:r w:rsidR="00FF2E5F">
        <w:rPr>
          <w:b/>
          <w:bCs/>
          <w:color w:val="1F4E79" w:themeColor="accent1" w:themeShade="80"/>
          <w:sz w:val="36"/>
          <w:szCs w:val="36"/>
        </w:rPr>
        <w:t>)</w:t>
      </w:r>
      <w:r>
        <w:rPr>
          <w:b/>
          <w:bCs/>
          <w:color w:val="1F4E79" w:themeColor="accent1" w:themeShade="80"/>
          <w:sz w:val="36"/>
          <w:szCs w:val="36"/>
        </w:rPr>
        <w:t xml:space="preserve"> W FIRMIE REMONTOWEJ</w:t>
      </w:r>
    </w:p>
    <w:p w14:paraId="5566518E" w14:textId="3CB48F24" w:rsidR="00BA6D57" w:rsidRPr="0061452D" w:rsidRDefault="00BA6D57" w:rsidP="003F1117">
      <w:pPr>
        <w:spacing w:after="0" w:line="240" w:lineRule="auto"/>
        <w:jc w:val="center"/>
        <w:rPr>
          <w:b/>
          <w:bCs/>
          <w:color w:val="1F4E79" w:themeColor="accent1" w:themeShade="80"/>
          <w:sz w:val="36"/>
          <w:szCs w:val="36"/>
        </w:rPr>
      </w:pPr>
    </w:p>
    <w:p w14:paraId="5E24CFCD" w14:textId="2426FA1E" w:rsidR="0003618D" w:rsidRDefault="0003618D"/>
    <w:p w14:paraId="06560401" w14:textId="77777777" w:rsidR="00301C6C" w:rsidRDefault="00301C6C"/>
    <w:p w14:paraId="3756FFCA" w14:textId="3D9A5268" w:rsidR="00BA6D57" w:rsidRDefault="0039218A">
      <w:r>
        <w:t>Firma</w:t>
      </w:r>
      <w:r w:rsidR="00BA6D57">
        <w:t xml:space="preserve">: </w:t>
      </w:r>
      <w:r w:rsidR="0003618D">
        <w:t>…………………………………….…………………………………………………</w:t>
      </w:r>
    </w:p>
    <w:p w14:paraId="0F582810" w14:textId="6CBC807E" w:rsidR="00BA6D57" w:rsidRDefault="00485A67">
      <w:r>
        <w:t>Profil działaności</w:t>
      </w:r>
      <w:r w:rsidR="00BA6D57">
        <w:t xml:space="preserve">: </w:t>
      </w:r>
      <w:r w:rsidR="0003618D">
        <w:t>…………………………………….………………………………………………..…</w:t>
      </w:r>
      <w:r w:rsidR="00BA6D57">
        <w:t>.</w:t>
      </w:r>
    </w:p>
    <w:p w14:paraId="70CDA089" w14:textId="65AE411D" w:rsidR="00BA6D57" w:rsidRDefault="0039218A">
      <w:r>
        <w:t>Osoba do kontaktów</w:t>
      </w:r>
      <w:r w:rsidR="00BA6D57">
        <w:t xml:space="preserve">: </w:t>
      </w:r>
      <w:r w:rsidR="0003618D">
        <w:t>…………………………………….………………………………………</w:t>
      </w:r>
      <w:r w:rsidR="00BA6D57">
        <w:t xml:space="preserve">..   </w:t>
      </w:r>
      <w:r>
        <w:t>Funkcja</w:t>
      </w:r>
      <w:r w:rsidR="00BA6D57">
        <w:t>: …………………………………………………………………………..</w:t>
      </w:r>
    </w:p>
    <w:p w14:paraId="7C326A22" w14:textId="483B4D82" w:rsidR="0003618D" w:rsidRDefault="00BA6D57">
      <w:r>
        <w:t>T</w:t>
      </w:r>
      <w:r w:rsidR="0003618D">
        <w:t>el</w:t>
      </w:r>
      <w:r>
        <w:t xml:space="preserve">.: </w:t>
      </w:r>
      <w:r w:rsidR="0003618D">
        <w:t xml:space="preserve">…………………………………….…………… </w:t>
      </w:r>
      <w:r>
        <w:t xml:space="preserve">Email: </w:t>
      </w:r>
      <w:r w:rsidR="0003618D">
        <w:t xml:space="preserve">………………………………………………………….. </w:t>
      </w:r>
    </w:p>
    <w:p w14:paraId="5CB8E15B" w14:textId="38C5246E" w:rsidR="00DB1C26" w:rsidRDefault="0039218A">
      <w:r>
        <w:t>Plac budowy zlokalizowany w</w:t>
      </w:r>
      <w:r w:rsidR="00DA1197" w:rsidRPr="00DA1197">
        <w:t xml:space="preserve"> </w:t>
      </w:r>
      <w:r w:rsidR="0003618D">
        <w:t>…………………………………….………………………………………………</w:t>
      </w:r>
    </w:p>
    <w:p w14:paraId="7263E806" w14:textId="0730B16B" w:rsidR="0003618D" w:rsidRDefault="0039218A">
      <w:r>
        <w:t>Opis realizowanych robót budowlanych</w:t>
      </w:r>
      <w:r w:rsidR="00DB1C26">
        <w:t xml:space="preserve">: </w:t>
      </w:r>
      <w:r w:rsidR="0003618D">
        <w:t>…………………………………….…………………………………………………</w:t>
      </w:r>
      <w:r w:rsidR="00DB1C26">
        <w:t>……………………………………………………………………</w:t>
      </w:r>
    </w:p>
    <w:p w14:paraId="5CFA66AB" w14:textId="1B8770C5" w:rsidR="0003618D" w:rsidRDefault="0039218A" w:rsidP="00DB1C26">
      <w:r>
        <w:t>Ogólna liczba pracowników</w:t>
      </w:r>
      <w:r w:rsidR="00DB1C26">
        <w:t xml:space="preserve">: </w:t>
      </w:r>
      <w:r w:rsidR="0003618D">
        <w:t>……………</w:t>
      </w:r>
      <w:r w:rsidR="00DB1C26">
        <w:t xml:space="preserve">, </w:t>
      </w:r>
      <w:r>
        <w:t>w tym pracownicy firmy</w:t>
      </w:r>
      <w:r w:rsidR="00DA1197" w:rsidRPr="00DA1197">
        <w:t xml:space="preserve"> </w:t>
      </w:r>
      <w:r w:rsidR="00DB1C26">
        <w:t xml:space="preserve">……….., </w:t>
      </w:r>
      <w:r w:rsidR="00DA1197" w:rsidRPr="00DA1197">
        <w:t xml:space="preserve"> </w:t>
      </w:r>
      <w:r>
        <w:t>podwyonawcy</w:t>
      </w:r>
      <w:r w:rsidR="00DB1C26">
        <w:t>:</w:t>
      </w:r>
      <w:r w:rsidR="0003618D">
        <w:t xml:space="preserve"> </w:t>
      </w:r>
      <w:r w:rsidR="00DB1C26">
        <w:t>………………...</w:t>
      </w:r>
    </w:p>
    <w:p w14:paraId="22E5F620" w14:textId="77777777" w:rsidR="00CF53C6" w:rsidRDefault="00CF53C6" w:rsidP="00DB1C26"/>
    <w:p w14:paraId="05091668" w14:textId="6980358E" w:rsidR="00DB1C26" w:rsidRDefault="0039218A" w:rsidP="00DB1C26">
      <w:r>
        <w:t>STAN AKTUALNY</w:t>
      </w:r>
    </w:p>
    <w:p w14:paraId="0D418EC8" w14:textId="71388850" w:rsidR="0003618D" w:rsidRDefault="0039218A" w:rsidP="00DB1C26">
      <w:r>
        <w:t>Prace remontowe już wykonane</w:t>
      </w:r>
      <w:r w:rsidR="00DB1C26">
        <w:t>: ……………………………………………………………………………………………………………………………………………………………………………………….</w:t>
      </w:r>
    </w:p>
    <w:p w14:paraId="0E8F95DC" w14:textId="12147312" w:rsidR="0003618D" w:rsidRDefault="0039218A" w:rsidP="00DB1C26">
      <w:r>
        <w:t>Prace remontowe do wykonania w ciągu nadchodzących miesięcy</w:t>
      </w:r>
      <w:r w:rsidR="00B11EF5">
        <w:t>: ……………………………………………………………………………………………………………………………………..</w:t>
      </w:r>
    </w:p>
    <w:p w14:paraId="20DF7D54" w14:textId="3DA910E3" w:rsidR="00DA1197" w:rsidRDefault="0039218A">
      <w:r>
        <w:t>Inne informacje</w:t>
      </w:r>
      <w:r w:rsidR="00B11EF5">
        <w:t>: ………………………………………………………………………………………………………………………………………………………………………………….</w:t>
      </w:r>
    </w:p>
    <w:p w14:paraId="468485BD" w14:textId="57AB7474" w:rsidR="0003618D" w:rsidRDefault="0003618D"/>
    <w:p w14:paraId="1747AA8A" w14:textId="77777777" w:rsidR="00220A30" w:rsidRDefault="00220A30" w:rsidP="00DB329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0B3065E" w14:textId="77777777" w:rsidR="00220A30" w:rsidRDefault="00220A30" w:rsidP="00DB329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8624DB7" w14:textId="427726FC" w:rsidR="00F830D9" w:rsidRPr="00CF53C6" w:rsidRDefault="0039218A" w:rsidP="00DB329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Wskazówki do</w:t>
      </w:r>
      <w:r w:rsidR="00485A67">
        <w:rPr>
          <w:b/>
          <w:bCs/>
          <w:sz w:val="28"/>
          <w:szCs w:val="28"/>
        </w:rPr>
        <w:t>tyczące</w:t>
      </w:r>
      <w:r>
        <w:rPr>
          <w:b/>
          <w:bCs/>
          <w:sz w:val="28"/>
          <w:szCs w:val="28"/>
        </w:rPr>
        <w:t xml:space="preserve"> wykona</w:t>
      </w:r>
      <w:r w:rsidR="009844A7">
        <w:rPr>
          <w:b/>
          <w:bCs/>
          <w:sz w:val="28"/>
          <w:szCs w:val="28"/>
        </w:rPr>
        <w:t>nia obserwacji sytuacji pracy na placu budowy</w:t>
      </w:r>
    </w:p>
    <w:p w14:paraId="63239EA5" w14:textId="2A0B7161" w:rsidR="003F59CE" w:rsidRPr="00CF53C6" w:rsidRDefault="003F59CE" w:rsidP="00DB329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F53C6">
        <w:rPr>
          <w:b/>
          <w:bCs/>
          <w:sz w:val="28"/>
          <w:szCs w:val="28"/>
        </w:rPr>
        <w:t>(</w:t>
      </w:r>
      <w:r w:rsidR="0039218A" w:rsidRPr="00724029">
        <w:rPr>
          <w:b/>
          <w:bCs/>
          <w:color w:val="FF0000"/>
          <w:sz w:val="28"/>
          <w:szCs w:val="28"/>
        </w:rPr>
        <w:t>obserwację wykonuje nauczyciel/trener</w:t>
      </w:r>
      <w:r w:rsidRPr="00CF53C6">
        <w:rPr>
          <w:b/>
          <w:bCs/>
          <w:sz w:val="28"/>
          <w:szCs w:val="28"/>
        </w:rPr>
        <w:t xml:space="preserve">) </w:t>
      </w:r>
    </w:p>
    <w:p w14:paraId="19F1665C" w14:textId="77777777" w:rsidR="00220A30" w:rsidRPr="00EC64B5" w:rsidRDefault="00220A30" w:rsidP="00DB329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1373B0F" w14:textId="77777777" w:rsidR="00F32A49" w:rsidRPr="0039218A" w:rsidRDefault="00F32A49" w:rsidP="00DB3292">
      <w:pPr>
        <w:spacing w:after="0" w:line="240" w:lineRule="auto"/>
        <w:rPr>
          <w:lang w:val="pl-PL"/>
        </w:rPr>
      </w:pPr>
    </w:p>
    <w:p w14:paraId="1409509C" w14:textId="24D2B6DF" w:rsidR="0039218A" w:rsidRPr="0039218A" w:rsidRDefault="0039218A" w:rsidP="00DB3292">
      <w:pPr>
        <w:spacing w:after="0" w:line="240" w:lineRule="auto"/>
        <w:jc w:val="both"/>
        <w:rPr>
          <w:lang w:val="pl-PL"/>
        </w:rPr>
      </w:pPr>
      <w:r w:rsidRPr="0039218A">
        <w:rPr>
          <w:lang w:val="pl-PL"/>
        </w:rPr>
        <w:t xml:space="preserve">Obserwacja sytuacji w pracy w firmach powinna umożliwić </w:t>
      </w:r>
      <w:r>
        <w:rPr>
          <w:lang w:val="pl-PL"/>
        </w:rPr>
        <w:t>nauczycielowi/trenerowi</w:t>
      </w:r>
      <w:r w:rsidRPr="0039218A">
        <w:rPr>
          <w:lang w:val="pl-PL"/>
        </w:rPr>
        <w:t xml:space="preserve"> zebranie realistycznych i konkretnych </w:t>
      </w:r>
      <w:r>
        <w:rPr>
          <w:lang w:val="pl-PL"/>
        </w:rPr>
        <w:t xml:space="preserve">danych </w:t>
      </w:r>
      <w:r w:rsidRPr="0039218A">
        <w:rPr>
          <w:lang w:val="pl-PL"/>
        </w:rPr>
        <w:t xml:space="preserve"> </w:t>
      </w:r>
      <w:r>
        <w:rPr>
          <w:lang w:val="pl-PL"/>
        </w:rPr>
        <w:t>pozwalających na zaprojektowanie</w:t>
      </w:r>
      <w:r w:rsidRPr="0039218A">
        <w:rPr>
          <w:lang w:val="pl-PL"/>
        </w:rPr>
        <w:t xml:space="preserve"> atrakcyjnych i </w:t>
      </w:r>
      <w:r>
        <w:rPr>
          <w:lang w:val="pl-PL"/>
        </w:rPr>
        <w:t>wartościowych</w:t>
      </w:r>
      <w:r w:rsidRPr="0039218A">
        <w:rPr>
          <w:lang w:val="pl-PL"/>
        </w:rPr>
        <w:t xml:space="preserve"> </w:t>
      </w:r>
      <w:r>
        <w:rPr>
          <w:lang w:val="pl-PL"/>
        </w:rPr>
        <w:t>treści</w:t>
      </w:r>
      <w:r w:rsidRPr="0039218A">
        <w:rPr>
          <w:lang w:val="pl-PL"/>
        </w:rPr>
        <w:t xml:space="preserve"> edukacyjnych dla </w:t>
      </w:r>
      <w:r>
        <w:rPr>
          <w:lang w:val="pl-PL"/>
        </w:rPr>
        <w:t xml:space="preserve">przyszłych </w:t>
      </w:r>
      <w:r w:rsidRPr="0039218A">
        <w:rPr>
          <w:lang w:val="pl-PL"/>
        </w:rPr>
        <w:t>uczniów</w:t>
      </w:r>
      <w:r>
        <w:rPr>
          <w:lang w:val="pl-PL"/>
        </w:rPr>
        <w:t xml:space="preserve"> (kierowników budów i brygadzistów)</w:t>
      </w:r>
      <w:r w:rsidRPr="0039218A">
        <w:rPr>
          <w:lang w:val="pl-PL"/>
        </w:rPr>
        <w:t xml:space="preserve">. Chodzi o to, aby być jak najbliżej realiów </w:t>
      </w:r>
      <w:r w:rsidR="009844A7">
        <w:rPr>
          <w:lang w:val="pl-PL"/>
        </w:rPr>
        <w:t xml:space="preserve">placów budów, na których wykonywane są projekty </w:t>
      </w:r>
      <w:r w:rsidRPr="0039218A">
        <w:rPr>
          <w:lang w:val="pl-PL"/>
        </w:rPr>
        <w:t>remont</w:t>
      </w:r>
      <w:r w:rsidR="009844A7">
        <w:rPr>
          <w:lang w:val="pl-PL"/>
        </w:rPr>
        <w:t>owe</w:t>
      </w:r>
      <w:r w:rsidRPr="0039218A">
        <w:rPr>
          <w:lang w:val="pl-PL"/>
        </w:rPr>
        <w:t xml:space="preserve">. </w:t>
      </w:r>
      <w:r w:rsidR="00485A67">
        <w:rPr>
          <w:lang w:val="pl-PL"/>
        </w:rPr>
        <w:t>Z</w:t>
      </w:r>
      <w:r>
        <w:rPr>
          <w:lang w:val="pl-PL"/>
        </w:rPr>
        <w:t>a pomocą poniższego formularza</w:t>
      </w:r>
      <w:r w:rsidR="00485A67">
        <w:rPr>
          <w:lang w:val="pl-PL"/>
        </w:rPr>
        <w:t xml:space="preserve"> należy zebrać</w:t>
      </w:r>
      <w:r w:rsidRPr="0039218A">
        <w:rPr>
          <w:lang w:val="pl-PL"/>
        </w:rPr>
        <w:t xml:space="preserve"> maksymaln</w:t>
      </w:r>
      <w:r w:rsidR="00485A67">
        <w:rPr>
          <w:lang w:val="pl-PL"/>
        </w:rPr>
        <w:t>ą ilość</w:t>
      </w:r>
      <w:r w:rsidRPr="0039218A">
        <w:rPr>
          <w:lang w:val="pl-PL"/>
        </w:rPr>
        <w:t xml:space="preserve"> informacji</w:t>
      </w:r>
      <w:r w:rsidR="009844A7">
        <w:rPr>
          <w:lang w:val="pl-PL"/>
        </w:rPr>
        <w:t>, mając na uwadze</w:t>
      </w:r>
      <w:r w:rsidRPr="0039218A">
        <w:rPr>
          <w:lang w:val="pl-PL"/>
        </w:rPr>
        <w:t xml:space="preserve"> 5 głównych osi obserwacyjnych (Zainspirowanych metodą "</w:t>
      </w:r>
      <w:r w:rsidRPr="0039218A">
        <w:rPr>
          <w:b/>
          <w:lang w:val="pl-PL"/>
        </w:rPr>
        <w:t>5M</w:t>
      </w:r>
      <w:r w:rsidRPr="0039218A">
        <w:rPr>
          <w:lang w:val="pl-PL"/>
        </w:rPr>
        <w:t xml:space="preserve">", wdrożoną we Francji): </w:t>
      </w:r>
      <w:r w:rsidR="009844A7">
        <w:rPr>
          <w:b/>
          <w:lang w:val="pl-PL"/>
        </w:rPr>
        <w:t>ś</w:t>
      </w:r>
      <w:r w:rsidRPr="0039218A">
        <w:rPr>
          <w:b/>
          <w:lang w:val="pl-PL"/>
        </w:rPr>
        <w:t xml:space="preserve">rodowisko, metody, sprzęt, siła robocza i dokumenty </w:t>
      </w:r>
      <w:r w:rsidRPr="0039218A">
        <w:rPr>
          <w:lang w:val="pl-PL"/>
        </w:rPr>
        <w:t>związane ze zidentyfikowanymi sytuacjami zawodowymi</w:t>
      </w:r>
      <w:r w:rsidR="009844A7">
        <w:rPr>
          <w:lang w:val="pl-PL"/>
        </w:rPr>
        <w:t>.</w:t>
      </w:r>
    </w:p>
    <w:p w14:paraId="39DE0D86" w14:textId="77777777" w:rsidR="00DB3292" w:rsidRDefault="00DB3292" w:rsidP="00DB3292">
      <w:pPr>
        <w:spacing w:after="0" w:line="240" w:lineRule="auto"/>
        <w:rPr>
          <w:sz w:val="32"/>
          <w:szCs w:val="32"/>
        </w:rPr>
      </w:pPr>
    </w:p>
    <w:p w14:paraId="34E9F9AB" w14:textId="54F54B18" w:rsidR="00F830D9" w:rsidRPr="00CF53C6" w:rsidRDefault="0039218A" w:rsidP="00DB32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Rekomendowana metodologia</w:t>
      </w:r>
    </w:p>
    <w:p w14:paraId="0F1BE6B9" w14:textId="5C511EA1" w:rsidR="00F830D9" w:rsidRPr="0039218A" w:rsidRDefault="00485A67" w:rsidP="00DB3292">
      <w:pPr>
        <w:pStyle w:val="Akapitzlist"/>
        <w:numPr>
          <w:ilvl w:val="0"/>
          <w:numId w:val="2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Po wybraniu odpowiednich placów budów</w:t>
      </w:r>
      <w:r w:rsidR="0039218A">
        <w:rPr>
          <w:lang w:val="pl-PL"/>
        </w:rPr>
        <w:t>,</w:t>
      </w:r>
      <w:r w:rsidR="0039218A" w:rsidRPr="0039218A">
        <w:rPr>
          <w:lang w:val="pl-PL"/>
        </w:rPr>
        <w:t xml:space="preserve"> obserwator (nauczyciel lub trener) odwiedza interesujące go miejsca, aby obserwować i zbierać dokładne informacje.</w:t>
      </w:r>
    </w:p>
    <w:p w14:paraId="3C6EF344" w14:textId="5A7B888F" w:rsidR="00F830D9" w:rsidRPr="0039218A" w:rsidRDefault="0039218A" w:rsidP="00DB3292">
      <w:pPr>
        <w:pStyle w:val="Akapitzlist"/>
        <w:numPr>
          <w:ilvl w:val="0"/>
          <w:numId w:val="2"/>
        </w:numPr>
        <w:spacing w:after="0" w:line="240" w:lineRule="auto"/>
        <w:jc w:val="both"/>
        <w:rPr>
          <w:lang w:val="pl-PL"/>
        </w:rPr>
      </w:pPr>
      <w:r w:rsidRPr="0039218A">
        <w:rPr>
          <w:lang w:val="pl-PL"/>
        </w:rPr>
        <w:t xml:space="preserve">Na </w:t>
      </w:r>
      <w:r>
        <w:rPr>
          <w:lang w:val="pl-PL"/>
        </w:rPr>
        <w:t>placu budowy,</w:t>
      </w:r>
      <w:r w:rsidRPr="0039218A">
        <w:rPr>
          <w:lang w:val="pl-PL"/>
        </w:rPr>
        <w:t xml:space="preserve"> obserwator rejestruje </w:t>
      </w:r>
      <w:r>
        <w:rPr>
          <w:lang w:val="pl-PL"/>
        </w:rPr>
        <w:t>(z wykorzystaniem poniższego narzędzia</w:t>
      </w:r>
      <w:r w:rsidRPr="0039218A">
        <w:rPr>
          <w:lang w:val="pl-PL"/>
        </w:rPr>
        <w:t>) wszystko, co może zaobserwować, w tym elementy niezgodne (drobne wady, nieprzestrzeganie przepisów bezpieczeństwa</w:t>
      </w:r>
      <w:r w:rsidR="00485A67">
        <w:rPr>
          <w:lang w:val="pl-PL"/>
        </w:rPr>
        <w:t xml:space="preserve"> itp.</w:t>
      </w:r>
      <w:r w:rsidRPr="0039218A">
        <w:rPr>
          <w:lang w:val="pl-PL"/>
        </w:rPr>
        <w:t>). Nie należy osądzać, celem jest transkrypcja rzeczywistości</w:t>
      </w:r>
      <w:r w:rsidR="00F830D9" w:rsidRPr="0039218A">
        <w:rPr>
          <w:lang w:val="pl-PL"/>
        </w:rPr>
        <w:t>.</w:t>
      </w:r>
    </w:p>
    <w:p w14:paraId="07774A0E" w14:textId="6270B7D8" w:rsidR="00F830D9" w:rsidRPr="0039218A" w:rsidRDefault="00140B2F" w:rsidP="00DB3292">
      <w:pPr>
        <w:pStyle w:val="Akapitzlist"/>
        <w:numPr>
          <w:ilvl w:val="0"/>
          <w:numId w:val="2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Następnie</w:t>
      </w:r>
      <w:r w:rsidR="0039218A" w:rsidRPr="0039218A">
        <w:rPr>
          <w:lang w:val="pl-PL"/>
        </w:rPr>
        <w:t xml:space="preserve"> </w:t>
      </w:r>
      <w:r>
        <w:rPr>
          <w:lang w:val="pl-PL"/>
        </w:rPr>
        <w:t>nauczyciel/trener</w:t>
      </w:r>
      <w:r w:rsidR="0039218A" w:rsidRPr="0039218A">
        <w:rPr>
          <w:lang w:val="pl-PL"/>
        </w:rPr>
        <w:t xml:space="preserve"> będzie mógł </w:t>
      </w:r>
      <w:r w:rsidR="00EA1DAD">
        <w:rPr>
          <w:lang w:val="pl-PL"/>
        </w:rPr>
        <w:t>dobrać</w:t>
      </w:r>
      <w:r w:rsidR="0039218A" w:rsidRPr="0039218A">
        <w:rPr>
          <w:lang w:val="pl-PL"/>
        </w:rPr>
        <w:t xml:space="preserve"> </w:t>
      </w:r>
      <w:r w:rsidR="00EA1DAD">
        <w:rPr>
          <w:lang w:val="pl-PL"/>
        </w:rPr>
        <w:t>program/treści szkoleniowe</w:t>
      </w:r>
      <w:r w:rsidR="0039218A" w:rsidRPr="0039218A">
        <w:rPr>
          <w:lang w:val="pl-PL"/>
        </w:rPr>
        <w:t xml:space="preserve"> </w:t>
      </w:r>
      <w:r w:rsidR="00EA1DAD">
        <w:rPr>
          <w:lang w:val="pl-PL"/>
        </w:rPr>
        <w:t>(</w:t>
      </w:r>
      <w:r w:rsidR="0039218A" w:rsidRPr="0039218A">
        <w:rPr>
          <w:lang w:val="pl-PL"/>
        </w:rPr>
        <w:t>z myślą o "szkoleniu w miejscu pracy"</w:t>
      </w:r>
      <w:r w:rsidR="00EA1DAD">
        <w:rPr>
          <w:lang w:val="pl-PL"/>
        </w:rPr>
        <w:t>)</w:t>
      </w:r>
      <w:r w:rsidR="0039218A" w:rsidRPr="0039218A">
        <w:rPr>
          <w:lang w:val="pl-PL"/>
        </w:rPr>
        <w:t xml:space="preserve">. Często konieczne jest obserwowanie tej samej aktywności kilka razy w różnych miejscach lub w różnych kontekstach, aby mieć wszystkie elementy potrzebne do </w:t>
      </w:r>
      <w:r>
        <w:rPr>
          <w:lang w:val="pl-PL"/>
        </w:rPr>
        <w:t>opracowania sekwencji nauczania</w:t>
      </w:r>
      <w:r w:rsidR="00F830D9" w:rsidRPr="0039218A">
        <w:rPr>
          <w:lang w:val="pl-PL"/>
        </w:rPr>
        <w:t>.</w:t>
      </w:r>
    </w:p>
    <w:p w14:paraId="6B7929B1" w14:textId="77777777" w:rsidR="00DB3292" w:rsidRPr="0039218A" w:rsidRDefault="00DB3292" w:rsidP="00DB3292">
      <w:pPr>
        <w:spacing w:after="0" w:line="240" w:lineRule="auto"/>
        <w:jc w:val="both"/>
        <w:rPr>
          <w:i/>
          <w:iCs/>
          <w:lang w:val="pl-PL"/>
        </w:rPr>
      </w:pPr>
    </w:p>
    <w:p w14:paraId="0660A01B" w14:textId="6208D300" w:rsidR="00F830D9" w:rsidRPr="00140B2F" w:rsidRDefault="00140B2F" w:rsidP="00DB3292">
      <w:pPr>
        <w:spacing w:after="0" w:line="240" w:lineRule="auto"/>
        <w:jc w:val="both"/>
        <w:rPr>
          <w:i/>
          <w:iCs/>
          <w:lang w:val="pl-PL"/>
        </w:rPr>
      </w:pPr>
      <w:r w:rsidRPr="00140B2F">
        <w:rPr>
          <w:i/>
          <w:iCs/>
          <w:lang w:val="pl-PL"/>
        </w:rPr>
        <w:t xml:space="preserve">Zdecydowanie zaleca się robienie zdjęć (za zgodą firmy), aby niczego nie zapomnieć lub jeśli nie ma wystarczająco dużo czasu, aby </w:t>
      </w:r>
      <w:r w:rsidR="00485A67">
        <w:rPr>
          <w:i/>
          <w:iCs/>
          <w:lang w:val="pl-PL"/>
        </w:rPr>
        <w:t>zapisać</w:t>
      </w:r>
      <w:r w:rsidRPr="00140B2F">
        <w:rPr>
          <w:i/>
          <w:iCs/>
          <w:lang w:val="pl-PL"/>
        </w:rPr>
        <w:t xml:space="preserve"> wszystko na miejscu. Bardzo przydatne jest posiadanie zdjęcia miejsca pracy przed interwencją</w:t>
      </w:r>
      <w:r>
        <w:rPr>
          <w:i/>
          <w:iCs/>
          <w:lang w:val="pl-PL"/>
        </w:rPr>
        <w:t xml:space="preserve"> remontową</w:t>
      </w:r>
      <w:r w:rsidR="00E5360A">
        <w:rPr>
          <w:i/>
          <w:iCs/>
          <w:lang w:val="pl-PL"/>
        </w:rPr>
        <w:t>, którą należy obserwować</w:t>
      </w:r>
      <w:r w:rsidRPr="00140B2F">
        <w:rPr>
          <w:i/>
          <w:iCs/>
          <w:lang w:val="pl-PL"/>
        </w:rPr>
        <w:t xml:space="preserve"> i </w:t>
      </w:r>
      <w:r w:rsidR="00485A67">
        <w:rPr>
          <w:i/>
          <w:iCs/>
          <w:lang w:val="pl-PL"/>
        </w:rPr>
        <w:t>dla porównania - po</w:t>
      </w:r>
      <w:r w:rsidRPr="00140B2F">
        <w:rPr>
          <w:i/>
          <w:iCs/>
          <w:lang w:val="pl-PL"/>
        </w:rPr>
        <w:t xml:space="preserve"> interwencji. </w:t>
      </w:r>
      <w:r w:rsidR="00E5360A">
        <w:rPr>
          <w:i/>
          <w:iCs/>
          <w:lang w:val="pl-PL"/>
        </w:rPr>
        <w:t>Różnica</w:t>
      </w:r>
      <w:r w:rsidRPr="00140B2F">
        <w:rPr>
          <w:i/>
          <w:iCs/>
          <w:lang w:val="pl-PL"/>
        </w:rPr>
        <w:t xml:space="preserve"> między tymi dwoma stanami pozwala przyszłym uczniom zastanowić się nad wszystkim, co mogło się wydarzyć między tymi dwoma momentami.</w:t>
      </w:r>
    </w:p>
    <w:p w14:paraId="42478B4D" w14:textId="1F0831D9" w:rsidR="00220A30" w:rsidRDefault="00220A3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2EBAF19" w14:textId="0CF8DB43" w:rsidR="008545ED" w:rsidRDefault="00140B2F" w:rsidP="00DB329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Wytyczne dla każdej osi obserwacji</w:t>
      </w:r>
    </w:p>
    <w:p w14:paraId="20BADDA9" w14:textId="77777777" w:rsidR="00140B2F" w:rsidRPr="00EC64B5" w:rsidRDefault="00140B2F" w:rsidP="00DB3292">
      <w:pPr>
        <w:spacing w:after="0" w:line="240" w:lineRule="auto"/>
        <w:jc w:val="both"/>
        <w:rPr>
          <w:sz w:val="32"/>
          <w:szCs w:val="32"/>
        </w:rPr>
      </w:pPr>
    </w:p>
    <w:p w14:paraId="6FCFA6F2" w14:textId="4E1F2839" w:rsidR="009B55FB" w:rsidRPr="00140B2F" w:rsidRDefault="00140B2F" w:rsidP="00DB3292">
      <w:pPr>
        <w:spacing w:after="0" w:line="240" w:lineRule="auto"/>
        <w:jc w:val="both"/>
        <w:rPr>
          <w:b/>
          <w:bCs/>
          <w:lang w:val="pl-PL"/>
        </w:rPr>
      </w:pPr>
      <w:r w:rsidRPr="00140B2F">
        <w:rPr>
          <w:b/>
          <w:lang w:val="pl-PL"/>
        </w:rPr>
        <w:t>Środowisko</w:t>
      </w:r>
      <w:r w:rsidRPr="00140B2F">
        <w:rPr>
          <w:lang w:val="pl-PL"/>
        </w:rPr>
        <w:t xml:space="preserve">: Opisz rodzaj budynku (lub fragmentu budynku) </w:t>
      </w:r>
      <w:r w:rsidR="008D0ABB">
        <w:rPr>
          <w:lang w:val="pl-PL"/>
        </w:rPr>
        <w:t>poddawany remontowi</w:t>
      </w:r>
      <w:r w:rsidRPr="00140B2F">
        <w:rPr>
          <w:lang w:val="pl-PL"/>
        </w:rPr>
        <w:t>: dom prywatny, budynek mieszkalny, lokal komercyjny, biura, pomnik itp.; jego stan i bezpośrednie otoczenie (położone w małej uliczce, odizolowane na działce, w pobliżu linii wysokiego napięcia itp.). Wszystkie te elementy mają wpływ na</w:t>
      </w:r>
      <w:r w:rsidR="008D0ABB">
        <w:rPr>
          <w:lang w:val="pl-PL"/>
        </w:rPr>
        <w:t xml:space="preserve"> jego </w:t>
      </w:r>
      <w:r w:rsidR="00E5360A">
        <w:rPr>
          <w:lang w:val="pl-PL"/>
        </w:rPr>
        <w:t>„</w:t>
      </w:r>
      <w:r w:rsidR="008D0ABB">
        <w:rPr>
          <w:lang w:val="pl-PL"/>
        </w:rPr>
        <w:t xml:space="preserve">funkcjonowanie </w:t>
      </w:r>
      <w:r w:rsidR="00E5360A">
        <w:rPr>
          <w:lang w:val="pl-PL"/>
        </w:rPr>
        <w:t>”</w:t>
      </w:r>
      <w:r w:rsidRPr="00140B2F">
        <w:rPr>
          <w:lang w:val="pl-PL"/>
        </w:rPr>
        <w:t xml:space="preserve"> </w:t>
      </w:r>
      <w:r w:rsidR="008D0ABB">
        <w:rPr>
          <w:lang w:val="pl-PL"/>
        </w:rPr>
        <w:t xml:space="preserve">podczas </w:t>
      </w:r>
      <w:r w:rsidR="00E5360A">
        <w:rPr>
          <w:lang w:val="pl-PL"/>
        </w:rPr>
        <w:t>remont</w:t>
      </w:r>
      <w:r w:rsidR="008D0ABB">
        <w:rPr>
          <w:lang w:val="pl-PL"/>
        </w:rPr>
        <w:t>u</w:t>
      </w:r>
      <w:r w:rsidRPr="00140B2F">
        <w:rPr>
          <w:lang w:val="pl-PL"/>
        </w:rPr>
        <w:t xml:space="preserve"> (dostawa materiałów i sprzętu, środki ostrożności, które należy podjąć, metody </w:t>
      </w:r>
      <w:r w:rsidR="00E5360A">
        <w:rPr>
          <w:lang w:val="pl-PL"/>
        </w:rPr>
        <w:t>zagospodarowania/wywozu</w:t>
      </w:r>
      <w:r w:rsidRPr="00140B2F">
        <w:rPr>
          <w:lang w:val="pl-PL"/>
        </w:rPr>
        <w:t xml:space="preserve"> odpadów itp.). </w:t>
      </w:r>
      <w:r w:rsidR="00E5360A">
        <w:rPr>
          <w:lang w:val="pl-PL"/>
        </w:rPr>
        <w:t>Tego typu informacje p</w:t>
      </w:r>
      <w:r w:rsidRPr="00140B2F">
        <w:rPr>
          <w:lang w:val="pl-PL"/>
        </w:rPr>
        <w:t xml:space="preserve">ozwolą na zasilenie </w:t>
      </w:r>
      <w:r w:rsidR="00724029">
        <w:rPr>
          <w:lang w:val="pl-PL"/>
        </w:rPr>
        <w:t>programu</w:t>
      </w:r>
      <w:r w:rsidRPr="00140B2F">
        <w:rPr>
          <w:lang w:val="pl-PL"/>
        </w:rPr>
        <w:t xml:space="preserve"> nauczania odpowiednimi e</w:t>
      </w:r>
      <w:r>
        <w:rPr>
          <w:lang w:val="pl-PL"/>
        </w:rPr>
        <w:t>lementami refleksji dla uczniów</w:t>
      </w:r>
      <w:r w:rsidR="00F830D9" w:rsidRPr="00140B2F">
        <w:rPr>
          <w:lang w:val="pl-PL"/>
        </w:rPr>
        <w:t>.</w:t>
      </w:r>
    </w:p>
    <w:p w14:paraId="57218408" w14:textId="77777777" w:rsidR="005D442B" w:rsidRPr="00140B2F" w:rsidRDefault="005D442B" w:rsidP="00DB3292">
      <w:pPr>
        <w:spacing w:after="0" w:line="240" w:lineRule="auto"/>
        <w:jc w:val="both"/>
        <w:rPr>
          <w:lang w:val="pl-PL"/>
        </w:rPr>
      </w:pPr>
    </w:p>
    <w:p w14:paraId="563C640B" w14:textId="6F9B9BC5" w:rsidR="00F830D9" w:rsidRPr="00140B2F" w:rsidRDefault="00140B2F" w:rsidP="00DB3292">
      <w:pPr>
        <w:spacing w:after="0" w:line="240" w:lineRule="auto"/>
        <w:rPr>
          <w:lang w:val="pl-PL"/>
        </w:rPr>
      </w:pPr>
      <w:r w:rsidRPr="00140B2F">
        <w:rPr>
          <w:b/>
          <w:lang w:val="pl-PL"/>
        </w:rPr>
        <w:t>Metody</w:t>
      </w:r>
      <w:r w:rsidRPr="00140B2F">
        <w:rPr>
          <w:lang w:val="pl-PL"/>
        </w:rPr>
        <w:t>: Zidentyfikuj i opisz techniki, procesy lub tryb pracy stosowan</w:t>
      </w:r>
      <w:r w:rsidR="008D0ABB">
        <w:rPr>
          <w:lang w:val="pl-PL"/>
        </w:rPr>
        <w:t>y</w:t>
      </w:r>
      <w:r w:rsidRPr="00140B2F">
        <w:rPr>
          <w:lang w:val="pl-PL"/>
        </w:rPr>
        <w:t xml:space="preserve"> na placu renowacji. Zanotuj wszystkie elem</w:t>
      </w:r>
      <w:r w:rsidR="008D0ABB">
        <w:rPr>
          <w:lang w:val="pl-PL"/>
        </w:rPr>
        <w:t>enty, które wydają się</w:t>
      </w:r>
      <w:r w:rsidRPr="00140B2F">
        <w:rPr>
          <w:lang w:val="pl-PL"/>
        </w:rPr>
        <w:t xml:space="preserve"> istotne</w:t>
      </w:r>
      <w:r w:rsidR="00F830D9" w:rsidRPr="00140B2F">
        <w:rPr>
          <w:lang w:val="pl-PL"/>
        </w:rPr>
        <w:t>.</w:t>
      </w:r>
    </w:p>
    <w:p w14:paraId="6290818D" w14:textId="77777777" w:rsidR="005D442B" w:rsidRPr="00140B2F" w:rsidRDefault="005D442B" w:rsidP="00DB3292">
      <w:pPr>
        <w:spacing w:after="0" w:line="240" w:lineRule="auto"/>
        <w:rPr>
          <w:color w:val="70AD47" w:themeColor="accent6"/>
          <w:lang w:val="pl-PL"/>
        </w:rPr>
      </w:pPr>
    </w:p>
    <w:p w14:paraId="7F44367F" w14:textId="68304620" w:rsidR="00F830D9" w:rsidRPr="00140B2F" w:rsidRDefault="00140B2F" w:rsidP="00DB3292">
      <w:pPr>
        <w:spacing w:after="0" w:line="240" w:lineRule="auto"/>
        <w:rPr>
          <w:color w:val="70AD47" w:themeColor="accent6"/>
          <w:lang w:val="pl-PL"/>
        </w:rPr>
      </w:pPr>
      <w:r w:rsidRPr="00140B2F">
        <w:rPr>
          <w:b/>
          <w:lang w:val="pl-PL"/>
        </w:rPr>
        <w:t>Wyposażenie</w:t>
      </w:r>
      <w:r w:rsidRPr="00140B2F">
        <w:rPr>
          <w:lang w:val="pl-PL"/>
        </w:rPr>
        <w:t xml:space="preserve">: Zidentyfikuj i opisz narzędzia, przyrządy pomiarowe, maszyny lub urządzenia </w:t>
      </w:r>
      <w:r w:rsidR="008D0ABB">
        <w:rPr>
          <w:lang w:val="pl-PL"/>
        </w:rPr>
        <w:t>stosowane</w:t>
      </w:r>
      <w:r w:rsidRPr="00140B2F">
        <w:rPr>
          <w:lang w:val="pl-PL"/>
        </w:rPr>
        <w:t xml:space="preserve"> podczas interwencji. </w:t>
      </w:r>
      <w:r w:rsidR="008D0ABB">
        <w:rPr>
          <w:lang w:val="pl-PL"/>
        </w:rPr>
        <w:t>Z</w:t>
      </w:r>
      <w:r w:rsidRPr="00140B2F">
        <w:rPr>
          <w:lang w:val="pl-PL"/>
        </w:rPr>
        <w:t xml:space="preserve">wróć </w:t>
      </w:r>
      <w:r w:rsidR="008D0ABB">
        <w:rPr>
          <w:lang w:val="pl-PL"/>
        </w:rPr>
        <w:t xml:space="preserve">też </w:t>
      </w:r>
      <w:r w:rsidRPr="00140B2F">
        <w:rPr>
          <w:lang w:val="pl-PL"/>
        </w:rPr>
        <w:t>uwagę na materiały</w:t>
      </w:r>
      <w:r w:rsidR="00F830D9" w:rsidRPr="00140B2F">
        <w:rPr>
          <w:lang w:val="pl-PL"/>
        </w:rPr>
        <w:t>.</w:t>
      </w:r>
    </w:p>
    <w:p w14:paraId="63E480DF" w14:textId="77777777" w:rsidR="005D442B" w:rsidRPr="00140B2F" w:rsidRDefault="005D442B" w:rsidP="00DB3292">
      <w:pPr>
        <w:spacing w:after="0" w:line="240" w:lineRule="auto"/>
        <w:rPr>
          <w:b/>
          <w:bCs/>
          <w:lang w:val="pl-PL"/>
        </w:rPr>
      </w:pPr>
    </w:p>
    <w:p w14:paraId="4628CE15" w14:textId="1EBC691A" w:rsidR="00F830D9" w:rsidRPr="00140B2F" w:rsidRDefault="008D0ABB" w:rsidP="00DB3292">
      <w:pPr>
        <w:spacing w:after="0" w:line="240" w:lineRule="auto"/>
        <w:rPr>
          <w:lang w:val="pl-PL"/>
        </w:rPr>
      </w:pPr>
      <w:r>
        <w:rPr>
          <w:b/>
          <w:lang w:val="pl-PL"/>
        </w:rPr>
        <w:t>Zasoby ludzkie</w:t>
      </w:r>
      <w:r w:rsidR="00140B2F" w:rsidRPr="00140B2F">
        <w:rPr>
          <w:lang w:val="pl-PL"/>
        </w:rPr>
        <w:t xml:space="preserve">: Należy wskazać liczbę i profil osób zaangażowanych w obserwowany proces </w:t>
      </w:r>
      <w:r w:rsidR="00724029">
        <w:rPr>
          <w:lang w:val="pl-PL"/>
        </w:rPr>
        <w:t>remontowy</w:t>
      </w:r>
      <w:r w:rsidR="00140B2F" w:rsidRPr="00140B2F">
        <w:rPr>
          <w:lang w:val="pl-PL"/>
        </w:rPr>
        <w:t xml:space="preserve"> oraz ich kwalifikacje i specjalizację</w:t>
      </w:r>
      <w:r w:rsidR="002E237C" w:rsidRPr="00140B2F">
        <w:rPr>
          <w:lang w:val="pl-PL"/>
        </w:rPr>
        <w:t>.</w:t>
      </w:r>
    </w:p>
    <w:p w14:paraId="3E63D6C6" w14:textId="77777777" w:rsidR="00B96718" w:rsidRPr="00140B2F" w:rsidRDefault="00B96718" w:rsidP="00DB3292">
      <w:pPr>
        <w:spacing w:after="0" w:line="240" w:lineRule="auto"/>
        <w:rPr>
          <w:b/>
          <w:bCs/>
          <w:lang w:val="pl-PL"/>
        </w:rPr>
      </w:pPr>
    </w:p>
    <w:p w14:paraId="3610C37A" w14:textId="259AE0E1" w:rsidR="00F830D9" w:rsidRPr="00140B2F" w:rsidRDefault="00140B2F" w:rsidP="00DB3292">
      <w:pPr>
        <w:spacing w:after="0" w:line="240" w:lineRule="auto"/>
        <w:rPr>
          <w:lang w:val="pl-PL"/>
        </w:rPr>
      </w:pPr>
      <w:r w:rsidRPr="00140B2F">
        <w:rPr>
          <w:b/>
          <w:lang w:val="pl-PL"/>
        </w:rPr>
        <w:t>Dokumenty</w:t>
      </w:r>
      <w:r w:rsidRPr="00140B2F">
        <w:rPr>
          <w:lang w:val="pl-PL"/>
        </w:rPr>
        <w:t xml:space="preserve">: Zidentyfikuj różne dokumenty (instrukcje techniczne, plany, BIM, szkice) używane przez zespoły. Jeśli to możliwe, zbierz te dokumenty, aby móc z nich </w:t>
      </w:r>
      <w:r w:rsidR="00724029">
        <w:rPr>
          <w:lang w:val="pl-PL"/>
        </w:rPr>
        <w:t>skorzystać</w:t>
      </w:r>
      <w:r w:rsidRPr="00140B2F">
        <w:rPr>
          <w:lang w:val="pl-PL"/>
        </w:rPr>
        <w:t xml:space="preserve"> podczas przyszłych </w:t>
      </w:r>
      <w:r w:rsidR="00724029">
        <w:rPr>
          <w:lang w:val="pl-PL"/>
        </w:rPr>
        <w:t>zajęć</w:t>
      </w:r>
      <w:r w:rsidR="00F830D9" w:rsidRPr="00140B2F">
        <w:rPr>
          <w:lang w:val="pl-PL"/>
        </w:rPr>
        <w:t>.</w:t>
      </w:r>
    </w:p>
    <w:p w14:paraId="575453DB" w14:textId="77777777" w:rsidR="00220A30" w:rsidRPr="00140B2F" w:rsidRDefault="00220A30" w:rsidP="00DB3292">
      <w:pPr>
        <w:spacing w:after="0" w:line="240" w:lineRule="auto"/>
        <w:rPr>
          <w:lang w:val="pl-PL"/>
        </w:rPr>
      </w:pPr>
    </w:p>
    <w:p w14:paraId="6C30D871" w14:textId="3D18C843" w:rsidR="00F830D9" w:rsidRPr="008D0ABB" w:rsidRDefault="00140B2F" w:rsidP="00220A30">
      <w:pPr>
        <w:spacing w:after="0" w:line="240" w:lineRule="auto"/>
        <w:jc w:val="both"/>
        <w:rPr>
          <w:i/>
          <w:iCs/>
          <w:color w:val="5B9BD5" w:themeColor="accent1"/>
          <w:lang w:val="pl-PL"/>
        </w:rPr>
      </w:pPr>
      <w:r w:rsidRPr="008D0ABB">
        <w:rPr>
          <w:i/>
          <w:iCs/>
          <w:color w:val="5B9BD5" w:themeColor="accent1"/>
          <w:lang w:val="pl-PL"/>
        </w:rPr>
        <w:t>Należy pamiętać, że wypełnianie wszystkich 5 osi nie jest obowiązkowe. Na przykład niektóre interwencje niekoniecznie wymagają konkretnych dokumentów. Ostatnia kolumna ("Inne") umożliwia dodawanie komentarzy lub bardziej ogólnych szczegółów. Zrób wszystkie niezbędne zdjęcia za zgodą firmy i uczestników</w:t>
      </w:r>
      <w:r w:rsidR="00F830D9" w:rsidRPr="008D0ABB">
        <w:rPr>
          <w:i/>
          <w:iCs/>
          <w:color w:val="5B9BD5" w:themeColor="accent1"/>
          <w:lang w:val="pl-PL"/>
        </w:rPr>
        <w:t>.</w:t>
      </w:r>
    </w:p>
    <w:p w14:paraId="0F0C7FDF" w14:textId="589B2651" w:rsidR="00B11EF5" w:rsidRPr="008D0ABB" w:rsidRDefault="00B11EF5" w:rsidP="00DB3292">
      <w:pPr>
        <w:spacing w:after="0" w:line="240" w:lineRule="auto"/>
        <w:rPr>
          <w:color w:val="5B9BD5" w:themeColor="accent1"/>
          <w:lang w:val="pl-PL"/>
        </w:rPr>
      </w:pPr>
    </w:p>
    <w:p w14:paraId="5319DB60" w14:textId="3F65F4CA" w:rsidR="008545ED" w:rsidRPr="00140B2F" w:rsidRDefault="008545ED" w:rsidP="00DB3292">
      <w:pPr>
        <w:spacing w:after="0" w:line="240" w:lineRule="auto"/>
        <w:rPr>
          <w:lang w:val="pl-PL"/>
        </w:rPr>
      </w:pPr>
    </w:p>
    <w:p w14:paraId="456CADB8" w14:textId="77777777" w:rsidR="008545ED" w:rsidRPr="00140B2F" w:rsidRDefault="008545ED" w:rsidP="00DB3292">
      <w:pPr>
        <w:spacing w:after="0" w:line="240" w:lineRule="auto"/>
        <w:rPr>
          <w:lang w:val="pl-PL"/>
        </w:rPr>
      </w:pPr>
    </w:p>
    <w:p w14:paraId="6428BBAF" w14:textId="5C6AB244" w:rsidR="00140B2F" w:rsidRPr="00724029" w:rsidRDefault="00140B2F" w:rsidP="00724029">
      <w:pPr>
        <w:spacing w:after="0" w:line="240" w:lineRule="auto"/>
        <w:jc w:val="both"/>
        <w:rPr>
          <w:i/>
          <w:iCs/>
          <w:lang w:val="pl-PL"/>
        </w:rPr>
      </w:pPr>
      <w:r w:rsidRPr="00724029">
        <w:rPr>
          <w:i/>
          <w:iCs/>
          <w:lang w:val="pl-PL"/>
        </w:rPr>
        <w:t xml:space="preserve">W zależności od </w:t>
      </w:r>
      <w:r w:rsidR="00724029" w:rsidRPr="00724029">
        <w:rPr>
          <w:i/>
          <w:iCs/>
          <w:lang w:val="pl-PL"/>
        </w:rPr>
        <w:t xml:space="preserve">obserwowanego miejsca pracy </w:t>
      </w:r>
      <w:r w:rsidRPr="00724029">
        <w:rPr>
          <w:i/>
          <w:iCs/>
          <w:lang w:val="pl-PL"/>
        </w:rPr>
        <w:t xml:space="preserve">możliwe jest zgrupowanie kilku komponentów razem (kolumna 2) </w:t>
      </w:r>
      <w:r w:rsidR="00724029" w:rsidRPr="00724029">
        <w:rPr>
          <w:i/>
          <w:iCs/>
          <w:lang w:val="pl-PL"/>
        </w:rPr>
        <w:t>lub wyszczególnienie ich pozycja po pozycji</w:t>
      </w:r>
      <w:r w:rsidRPr="00724029">
        <w:rPr>
          <w:i/>
          <w:iCs/>
          <w:lang w:val="pl-PL"/>
        </w:rPr>
        <w:t xml:space="preserve"> (kolumna 3)</w:t>
      </w:r>
    </w:p>
    <w:p w14:paraId="1FC1A041" w14:textId="2B1F507E" w:rsidR="00B11EF5" w:rsidRPr="00724029" w:rsidRDefault="00B11EF5" w:rsidP="00724029">
      <w:pPr>
        <w:spacing w:after="0" w:line="240" w:lineRule="auto"/>
        <w:jc w:val="both"/>
        <w:rPr>
          <w:i/>
          <w:iCs/>
          <w:lang w:val="pl-PL"/>
        </w:rPr>
      </w:pPr>
    </w:p>
    <w:p w14:paraId="6B5FBDD3" w14:textId="53022F81" w:rsidR="00870E37" w:rsidRDefault="00870E37">
      <w:r>
        <w:br w:type="page"/>
      </w:r>
    </w:p>
    <w:p w14:paraId="677BEED5" w14:textId="4339C2E0" w:rsidR="002D600B" w:rsidRPr="00EA201B" w:rsidRDefault="004C5800" w:rsidP="002D600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BLO</w:t>
      </w:r>
      <w:r w:rsidR="002D600B" w:rsidRPr="00DD3DA0">
        <w:rPr>
          <w:rFonts w:cstheme="minorHAnsi"/>
          <w:b/>
          <w:bCs/>
        </w:rPr>
        <w:t xml:space="preserve">K 1: </w:t>
      </w:r>
      <w:r w:rsidRPr="004C5800">
        <w:rPr>
          <w:rFonts w:ascii="Calibri" w:eastAsia="Calibri" w:hAnsi="Calibri" w:cs="Times New Roman"/>
          <w:b/>
          <w:bCs/>
          <w:lang w:val="pl-PL"/>
        </w:rPr>
        <w:t>PRZYGOTOWANIE PLACU BUDOWY (PLACU REMONTU)</w:t>
      </w:r>
    </w:p>
    <w:tbl>
      <w:tblPr>
        <w:tblStyle w:val="Tabela-Siatka"/>
        <w:tblW w:w="1563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2502"/>
        <w:gridCol w:w="2126"/>
        <w:gridCol w:w="1531"/>
        <w:gridCol w:w="1545"/>
        <w:gridCol w:w="1701"/>
        <w:gridCol w:w="1701"/>
        <w:gridCol w:w="1701"/>
      </w:tblGrid>
      <w:tr w:rsidR="004C5800" w:rsidRPr="00A51CFD" w14:paraId="71D3A219" w14:textId="77777777" w:rsidTr="005A4DB0">
        <w:trPr>
          <w:jc w:val="center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66255" w14:textId="44D072DC" w:rsidR="004C5800" w:rsidRPr="00A51CFD" w:rsidRDefault="004C5800" w:rsidP="009F469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Nauczyciel/ Trener obesrwuje i notuje</w:t>
            </w:r>
            <w:r w:rsidRPr="007411B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6772181" w14:textId="10D9AFD0" w:rsidR="004C5800" w:rsidRPr="00A51CFD" w:rsidRDefault="004C5800" w:rsidP="005A4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Środowisko </w:t>
            </w:r>
            <w:r w:rsidR="005A4DB0" w:rsidRPr="005A4DB0">
              <w:rPr>
                <w:rFonts w:cstheme="minorHAnsi"/>
                <w:color w:val="70AD47" w:themeColor="accent6"/>
                <w:sz w:val="20"/>
                <w:szCs w:val="20"/>
              </w:rPr>
              <w:t>np.: r</w:t>
            </w:r>
            <w:r w:rsidRPr="00140B2F">
              <w:rPr>
                <w:rFonts w:cstheme="minorHAnsi"/>
                <w:color w:val="70AD47" w:themeColor="accent6"/>
                <w:sz w:val="20"/>
                <w:szCs w:val="20"/>
              </w:rPr>
              <w:t>odzaj budynku, położenie geograficzne, stan, dostęp itp.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34D4EC5" w14:textId="08DC1ED6" w:rsidR="004C5800" w:rsidRPr="00A51CFD" w:rsidRDefault="004C5800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Dokumenty </w:t>
            </w:r>
            <w:r w:rsidRPr="00140B2F">
              <w:rPr>
                <w:rFonts w:cstheme="minorHAnsi"/>
                <w:color w:val="70AD47" w:themeColor="accent6"/>
                <w:sz w:val="20"/>
                <w:szCs w:val="20"/>
              </w:rPr>
              <w:t>Zidentyfikuj i zbierz różne używane dokumenty.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57D3AD9D" w14:textId="79B2A7F3" w:rsidR="004C5800" w:rsidRPr="00A51CFD" w:rsidRDefault="004C5800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Metody </w:t>
            </w:r>
            <w:r w:rsidRPr="00140B2F">
              <w:rPr>
                <w:rFonts w:cstheme="minorHAnsi"/>
                <w:color w:val="70AD47" w:themeColor="accent6"/>
                <w:sz w:val="20"/>
                <w:szCs w:val="20"/>
              </w:rPr>
              <w:t>Stosowane techniki, procesy i tryby pracy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B835E7" w14:textId="5E2DD81E" w:rsidR="004C5800" w:rsidRPr="00A51CFD" w:rsidRDefault="004C5800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Sprzęt Narzędzia, </w:t>
            </w:r>
            <w:r w:rsidRPr="00756A67">
              <w:rPr>
                <w:rFonts w:cstheme="minorHAnsi"/>
                <w:color w:val="70AD47" w:themeColor="accent6"/>
                <w:sz w:val="20"/>
                <w:szCs w:val="20"/>
              </w:rPr>
              <w:t>instrumenty, maszyny, sprzęt i użyte materiały.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87DB77D" w14:textId="77777777" w:rsidR="004C5800" w:rsidRPr="00756A67" w:rsidRDefault="004C5800" w:rsidP="00C144D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756A67">
              <w:rPr>
                <w:rFonts w:cstheme="minorHAnsi"/>
                <w:sz w:val="20"/>
                <w:szCs w:val="20"/>
                <w:lang w:val="pl-PL"/>
              </w:rPr>
              <w:t>Zasoby ludzkie</w:t>
            </w:r>
          </w:p>
          <w:p w14:paraId="2BF8BEE7" w14:textId="717FA310" w:rsidR="004C5800" w:rsidRPr="00A51CFD" w:rsidRDefault="004C5800" w:rsidP="005A4DB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A67">
              <w:rPr>
                <w:rFonts w:cstheme="minorHAnsi"/>
                <w:color w:val="70AD47" w:themeColor="accent6"/>
                <w:sz w:val="20"/>
                <w:szCs w:val="20"/>
                <w:lang w:val="pl-PL"/>
              </w:rPr>
              <w:t>Liczba osób, kwalifikacje i rola w procesie</w:t>
            </w:r>
            <w:r w:rsidR="005A4DB0">
              <w:rPr>
                <w:rFonts w:cstheme="minorHAnsi"/>
                <w:color w:val="70AD47" w:themeColor="accent6"/>
                <w:sz w:val="20"/>
                <w:szCs w:val="20"/>
                <w:lang w:val="pl-PL"/>
              </w:rPr>
              <w:t xml:space="preserve"> remontu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0C0719F" w14:textId="537E5F49" w:rsidR="004C5800" w:rsidRPr="00A51CFD" w:rsidRDefault="004C5800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Inne</w:t>
            </w:r>
            <w:proofErr w:type="spellEnd"/>
          </w:p>
        </w:tc>
      </w:tr>
      <w:tr w:rsidR="002D600B" w:rsidRPr="00A51CFD" w14:paraId="15B65388" w14:textId="77777777" w:rsidTr="005A4DB0">
        <w:trPr>
          <w:trHeight w:val="696"/>
          <w:jc w:val="center"/>
        </w:trPr>
        <w:tc>
          <w:tcPr>
            <w:tcW w:w="567" w:type="dxa"/>
            <w:textDirection w:val="btLr"/>
            <w:vAlign w:val="center"/>
          </w:tcPr>
          <w:p w14:paraId="5EFE81E8" w14:textId="321A481D" w:rsidR="002D600B" w:rsidRPr="00A51CFD" w:rsidRDefault="002D600B" w:rsidP="004C5800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51CFD">
              <w:rPr>
                <w:rFonts w:cstheme="minorHAnsi"/>
                <w:sz w:val="20"/>
                <w:szCs w:val="20"/>
              </w:rPr>
              <w:t>BLOK 1</w:t>
            </w:r>
          </w:p>
        </w:tc>
        <w:tc>
          <w:tcPr>
            <w:tcW w:w="2263" w:type="dxa"/>
            <w:vAlign w:val="center"/>
          </w:tcPr>
          <w:p w14:paraId="64CA8B27" w14:textId="3516D7BA" w:rsidR="002D600B" w:rsidRPr="004C5800" w:rsidRDefault="004C5800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5800"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Jednostka 1.1. </w:t>
            </w:r>
            <w:r w:rsidRPr="004C5800">
              <w:rPr>
                <w:rFonts w:eastAsia="Calibri" w:cs="Times New Roman"/>
                <w:bCs/>
                <w:color w:val="auto"/>
                <w:sz w:val="20"/>
                <w:szCs w:val="20"/>
                <w:lang w:val="pl-PL"/>
              </w:rPr>
              <w:t>Przygotowanie placu budowy  oraz metody diagnostyki budynków, lokali przed interwencją remontową</w:t>
            </w:r>
            <w:r w:rsidRPr="004C5800"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502" w:type="dxa"/>
            <w:vAlign w:val="center"/>
          </w:tcPr>
          <w:p w14:paraId="49494A42" w14:textId="48BED165" w:rsidR="002D600B" w:rsidRPr="004C5800" w:rsidRDefault="004C5800" w:rsidP="0039218A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5800">
              <w:rPr>
                <w:bCs/>
                <w:sz w:val="20"/>
                <w:szCs w:val="20"/>
                <w:lang w:val="pl-PL"/>
              </w:rPr>
              <w:t>Stosuje określone protokoły techniczne lub metody diagnostyczne</w:t>
            </w:r>
          </w:p>
        </w:tc>
        <w:tc>
          <w:tcPr>
            <w:tcW w:w="2126" w:type="dxa"/>
            <w:vAlign w:val="center"/>
          </w:tcPr>
          <w:p w14:paraId="1BB29FD1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EA9E699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470054F9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C8A2AE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15DF54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256591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2BC35F" w14:textId="0E020FC1" w:rsidR="002D600B" w:rsidRDefault="002D600B" w:rsidP="002D600B">
      <w:pPr>
        <w:rPr>
          <w:rFonts w:cstheme="minorHAnsi"/>
          <w:b/>
          <w:bCs/>
          <w:sz w:val="20"/>
          <w:szCs w:val="20"/>
          <w:highlight w:val="yellow"/>
        </w:rPr>
      </w:pPr>
    </w:p>
    <w:p w14:paraId="00231EBB" w14:textId="5E5EA793" w:rsidR="009F4692" w:rsidRDefault="009F4692">
      <w:pPr>
        <w:rPr>
          <w:rFonts w:cstheme="minorHAnsi"/>
          <w:b/>
          <w:bCs/>
          <w:sz w:val="20"/>
          <w:szCs w:val="20"/>
          <w:highlight w:val="yellow"/>
        </w:rPr>
      </w:pPr>
      <w:r>
        <w:rPr>
          <w:rFonts w:cstheme="minorHAnsi"/>
          <w:b/>
          <w:bCs/>
          <w:sz w:val="20"/>
          <w:szCs w:val="20"/>
          <w:highlight w:val="yellow"/>
        </w:rPr>
        <w:br w:type="page"/>
      </w:r>
    </w:p>
    <w:p w14:paraId="6064AB35" w14:textId="7045CC95" w:rsidR="00392124" w:rsidRPr="00EA201B" w:rsidRDefault="004C5800" w:rsidP="00392124">
      <w:pPr>
        <w:jc w:val="center"/>
        <w:rPr>
          <w:rFonts w:cstheme="minorHAnsi"/>
          <w:b/>
          <w:bCs/>
          <w:caps/>
        </w:rPr>
      </w:pPr>
      <w:r w:rsidRPr="0063455D">
        <w:rPr>
          <w:rFonts w:cstheme="minorHAnsi"/>
          <w:b/>
          <w:bCs/>
        </w:rPr>
        <w:lastRenderedPageBreak/>
        <w:t xml:space="preserve">BLOK 2: </w:t>
      </w:r>
      <w:r w:rsidR="005A4DB0">
        <w:rPr>
          <w:rFonts w:ascii="Calibri" w:eastAsia="Calibri" w:hAnsi="Calibri" w:cs="Times New Roman"/>
          <w:b/>
          <w:bCs/>
          <w:lang w:val="pl-PL"/>
        </w:rPr>
        <w:t>KOMUNIKOWANIE SIĘ I BUDOWANIE</w:t>
      </w:r>
      <w:r w:rsidRPr="004C5800">
        <w:rPr>
          <w:rFonts w:ascii="Calibri" w:eastAsia="Calibri" w:hAnsi="Calibri" w:cs="Times New Roman"/>
          <w:b/>
          <w:bCs/>
          <w:lang w:val="pl-PL"/>
        </w:rPr>
        <w:t xml:space="preserve"> RELACJI NA PLACU BUDOWY</w:t>
      </w:r>
    </w:p>
    <w:tbl>
      <w:tblPr>
        <w:tblStyle w:val="Tabela-Siatka"/>
        <w:tblW w:w="1588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357"/>
        <w:gridCol w:w="3685"/>
        <w:gridCol w:w="1560"/>
        <w:gridCol w:w="1190"/>
        <w:gridCol w:w="1417"/>
        <w:gridCol w:w="1702"/>
        <w:gridCol w:w="1928"/>
        <w:gridCol w:w="1476"/>
      </w:tblGrid>
      <w:tr w:rsidR="004C5800" w:rsidRPr="00A51CFD" w14:paraId="7DDC121C" w14:textId="77777777" w:rsidTr="00571AED">
        <w:trPr>
          <w:jc w:val="center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56C8B" w14:textId="79FD41DB" w:rsidR="004C5800" w:rsidRPr="00A51CFD" w:rsidRDefault="004C5800" w:rsidP="009F469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Nauczyciel/ Trener obesrwuje i notuje</w:t>
            </w:r>
            <w:r w:rsidRPr="007411B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5F1CEE9" w14:textId="079BA129" w:rsidR="004C5800" w:rsidRPr="00571AED" w:rsidRDefault="004C5800" w:rsidP="009F4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1AED">
              <w:rPr>
                <w:rFonts w:cstheme="minorHAnsi"/>
                <w:sz w:val="18"/>
                <w:szCs w:val="18"/>
              </w:rPr>
              <w:t xml:space="preserve">Środowisko </w:t>
            </w:r>
            <w:r w:rsidRPr="00571AED">
              <w:rPr>
                <w:rFonts w:cstheme="minorHAnsi"/>
                <w:color w:val="70AD47" w:themeColor="accent6"/>
                <w:sz w:val="18"/>
                <w:szCs w:val="18"/>
              </w:rPr>
              <w:t>Rodzaj budynku, położenie geograficzne, stan, dostęp itp.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089BA640" w14:textId="7B33424A" w:rsidR="004C5800" w:rsidRPr="00571AED" w:rsidRDefault="004C5800" w:rsidP="009F4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1AED">
              <w:rPr>
                <w:rFonts w:cstheme="minorHAnsi"/>
                <w:sz w:val="18"/>
                <w:szCs w:val="18"/>
              </w:rPr>
              <w:t xml:space="preserve">Dokumenty </w:t>
            </w:r>
            <w:r w:rsidRPr="00571AED">
              <w:rPr>
                <w:rFonts w:cstheme="minorHAnsi"/>
                <w:color w:val="70AD47" w:themeColor="accent6"/>
                <w:sz w:val="18"/>
                <w:szCs w:val="18"/>
              </w:rPr>
              <w:t>Zidentyfikuj i</w:t>
            </w:r>
            <w:r w:rsidR="00571AED" w:rsidRPr="00571AED">
              <w:rPr>
                <w:rFonts w:cstheme="minorHAnsi"/>
                <w:color w:val="70AD47" w:themeColor="accent6"/>
                <w:sz w:val="18"/>
                <w:szCs w:val="18"/>
              </w:rPr>
              <w:t xml:space="preserve"> zbierz różne używane dokumenty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45A46A" w14:textId="788317FA" w:rsidR="004C5800" w:rsidRPr="00571AED" w:rsidRDefault="004C5800" w:rsidP="009F4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1AED">
              <w:rPr>
                <w:rFonts w:cstheme="minorHAnsi"/>
                <w:sz w:val="18"/>
                <w:szCs w:val="18"/>
              </w:rPr>
              <w:t xml:space="preserve">Metody </w:t>
            </w:r>
            <w:r w:rsidRPr="00571AED">
              <w:rPr>
                <w:rFonts w:cstheme="minorHAnsi"/>
                <w:color w:val="70AD47" w:themeColor="accent6"/>
                <w:sz w:val="18"/>
                <w:szCs w:val="18"/>
              </w:rPr>
              <w:t>Stosowane techniki, procesy i tryby pracy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8C15511" w14:textId="0715230A" w:rsidR="004C5800" w:rsidRPr="00571AED" w:rsidRDefault="004C5800" w:rsidP="009F4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1AED">
              <w:rPr>
                <w:rFonts w:cstheme="minorHAnsi"/>
                <w:sz w:val="18"/>
                <w:szCs w:val="18"/>
              </w:rPr>
              <w:t xml:space="preserve">Sprzęt Narzędzia, </w:t>
            </w:r>
            <w:r w:rsidRPr="00571AED">
              <w:rPr>
                <w:rFonts w:cstheme="minorHAnsi"/>
                <w:color w:val="70AD47" w:themeColor="accent6"/>
                <w:sz w:val="18"/>
                <w:szCs w:val="18"/>
              </w:rPr>
              <w:t>instrumenty, ma</w:t>
            </w:r>
            <w:r w:rsidR="00571AED" w:rsidRPr="00571AED">
              <w:rPr>
                <w:rFonts w:cstheme="minorHAnsi"/>
                <w:color w:val="70AD47" w:themeColor="accent6"/>
                <w:sz w:val="18"/>
                <w:szCs w:val="18"/>
              </w:rPr>
              <w:t>szyny, sprzęt i użyte materiały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0358766D" w14:textId="77777777" w:rsidR="004C5800" w:rsidRPr="00571AED" w:rsidRDefault="004C5800" w:rsidP="00C144DA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71AED">
              <w:rPr>
                <w:rFonts w:cstheme="minorHAnsi"/>
                <w:sz w:val="18"/>
                <w:szCs w:val="18"/>
                <w:lang w:val="pl-PL"/>
              </w:rPr>
              <w:t>Zasoby ludzkie</w:t>
            </w:r>
          </w:p>
          <w:p w14:paraId="3BE94FDB" w14:textId="2ACB1D12" w:rsidR="004C5800" w:rsidRPr="00571AED" w:rsidRDefault="004C5800" w:rsidP="005A4DB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71AED">
              <w:rPr>
                <w:rFonts w:cstheme="minorHAnsi"/>
                <w:color w:val="70AD47" w:themeColor="accent6"/>
                <w:sz w:val="18"/>
                <w:szCs w:val="18"/>
                <w:lang w:val="pl-PL"/>
              </w:rPr>
              <w:t>Liczba osób, kwalifikacje i rola w procesie</w:t>
            </w:r>
            <w:r w:rsidR="005A4DB0">
              <w:rPr>
                <w:rFonts w:cstheme="minorHAnsi"/>
                <w:color w:val="70AD47" w:themeColor="accent6"/>
                <w:sz w:val="18"/>
                <w:szCs w:val="18"/>
                <w:lang w:val="pl-PL"/>
              </w:rPr>
              <w:t xml:space="preserve"> remontu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14:paraId="00A966DE" w14:textId="63DAE840" w:rsidR="004C5800" w:rsidRPr="00571AED" w:rsidRDefault="004C5800" w:rsidP="009F469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71AED">
              <w:rPr>
                <w:rFonts w:cstheme="minorHAnsi"/>
                <w:sz w:val="18"/>
                <w:szCs w:val="18"/>
                <w:lang w:val="en-GB"/>
              </w:rPr>
              <w:t>Inne</w:t>
            </w:r>
            <w:proofErr w:type="spellEnd"/>
          </w:p>
        </w:tc>
      </w:tr>
      <w:tr w:rsidR="0063455D" w:rsidRPr="00A51CFD" w14:paraId="4BBBB8BC" w14:textId="77777777" w:rsidTr="005A4DB0">
        <w:trPr>
          <w:trHeight w:val="696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7EAFB69A" w14:textId="4F56CBB6" w:rsidR="0063455D" w:rsidRPr="00A51CFD" w:rsidRDefault="0063455D" w:rsidP="0063455D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51CFD">
              <w:rPr>
                <w:rFonts w:cstheme="minorHAnsi"/>
                <w:sz w:val="20"/>
                <w:szCs w:val="20"/>
              </w:rPr>
              <w:t>BLOK 2</w:t>
            </w:r>
          </w:p>
        </w:tc>
        <w:tc>
          <w:tcPr>
            <w:tcW w:w="2357" w:type="dxa"/>
            <w:vMerge w:val="restart"/>
            <w:vAlign w:val="center"/>
          </w:tcPr>
          <w:p w14:paraId="35FD360B" w14:textId="2DDF9197" w:rsidR="0063455D" w:rsidRPr="0063455D" w:rsidRDefault="0063455D" w:rsidP="005A4DB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 xml:space="preserve">Jednostka 2.1. </w:t>
            </w:r>
            <w:r w:rsidRPr="0063455D">
              <w:rPr>
                <w:bCs/>
                <w:sz w:val="20"/>
                <w:szCs w:val="20"/>
                <w:lang w:val="pl-PL"/>
              </w:rPr>
              <w:t xml:space="preserve">Monitorowanie zespołu pracującego na placu budowy: przewidywanie potencjalnych sytuacji konfliktowych z zespołem </w:t>
            </w:r>
            <w:r w:rsidR="005A4DB0">
              <w:rPr>
                <w:bCs/>
                <w:sz w:val="20"/>
                <w:szCs w:val="20"/>
                <w:lang w:val="pl-PL"/>
              </w:rPr>
              <w:t xml:space="preserve">i </w:t>
            </w:r>
            <w:r w:rsidRPr="0063455D">
              <w:rPr>
                <w:bCs/>
                <w:sz w:val="20"/>
                <w:szCs w:val="20"/>
                <w:lang w:val="pl-PL"/>
              </w:rPr>
              <w:t>podwykonawcami.</w:t>
            </w:r>
          </w:p>
        </w:tc>
        <w:tc>
          <w:tcPr>
            <w:tcW w:w="3685" w:type="dxa"/>
            <w:vAlign w:val="center"/>
          </w:tcPr>
          <w:p w14:paraId="4E0F26D3" w14:textId="2B46AC4A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Identyfikuje charakterystyczne sytuacje krytyczne lub problemy specyficzne dla placów budów, na których realizowane są prace remontowe</w:t>
            </w:r>
          </w:p>
        </w:tc>
        <w:tc>
          <w:tcPr>
            <w:tcW w:w="1560" w:type="dxa"/>
            <w:vMerge w:val="restart"/>
            <w:vAlign w:val="center"/>
          </w:tcPr>
          <w:p w14:paraId="36515CE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vAlign w:val="center"/>
          </w:tcPr>
          <w:p w14:paraId="6A659AC6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6EF991C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40D1B8B0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48A718E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4D72E4A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2D1969B4" w14:textId="77777777" w:rsidTr="005A4DB0">
        <w:trPr>
          <w:trHeight w:val="664"/>
          <w:jc w:val="center"/>
        </w:trPr>
        <w:tc>
          <w:tcPr>
            <w:tcW w:w="567" w:type="dxa"/>
            <w:vMerge/>
            <w:vAlign w:val="center"/>
          </w:tcPr>
          <w:p w14:paraId="7BAACFBF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62F0CF37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4B4A627F" w14:textId="7AD173F0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Przewiduje, opracowuje i proponuje rozwiązania swojemu zespołowi</w:t>
            </w:r>
          </w:p>
        </w:tc>
        <w:tc>
          <w:tcPr>
            <w:tcW w:w="1560" w:type="dxa"/>
            <w:vMerge/>
            <w:vAlign w:val="center"/>
          </w:tcPr>
          <w:p w14:paraId="7FB18317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14:paraId="57FF0B34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E5DC1D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DE29A9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14:paraId="195271BF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0AE277C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76444591" w14:textId="77777777" w:rsidTr="005A4DB0">
        <w:trPr>
          <w:trHeight w:val="1012"/>
          <w:jc w:val="center"/>
        </w:trPr>
        <w:tc>
          <w:tcPr>
            <w:tcW w:w="567" w:type="dxa"/>
            <w:vMerge/>
            <w:vAlign w:val="center"/>
          </w:tcPr>
          <w:p w14:paraId="511B7497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25549CAC" w14:textId="2FD1B218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 xml:space="preserve">Jednostka 2.2. </w:t>
            </w:r>
            <w:r w:rsidRPr="0063455D">
              <w:rPr>
                <w:bCs/>
                <w:sz w:val="20"/>
                <w:szCs w:val="20"/>
                <w:lang w:val="pl-PL"/>
              </w:rPr>
              <w:t>Opracowywanie I wdrażanie procedur właściwej realizacji prac remontowych, w tym działań realizowanych w kooperacji</w:t>
            </w:r>
            <w:r w:rsidR="005A4DB0">
              <w:rPr>
                <w:bCs/>
                <w:sz w:val="20"/>
                <w:szCs w:val="20"/>
                <w:lang w:val="pl-PL"/>
              </w:rPr>
              <w:t xml:space="preserve"> z innymi</w:t>
            </w:r>
          </w:p>
        </w:tc>
        <w:tc>
          <w:tcPr>
            <w:tcW w:w="3685" w:type="dxa"/>
            <w:vAlign w:val="center"/>
          </w:tcPr>
          <w:p w14:paraId="3A0B47D4" w14:textId="7BE23329" w:rsidR="0063455D" w:rsidRPr="0063455D" w:rsidRDefault="0063455D" w:rsidP="005A4DB0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 xml:space="preserve">Identyfikuje </w:t>
            </w:r>
            <w:r w:rsidR="005A4DB0">
              <w:rPr>
                <w:bCs/>
                <w:sz w:val="20"/>
                <w:szCs w:val="20"/>
                <w:lang w:val="pl-PL"/>
              </w:rPr>
              <w:t>i</w:t>
            </w:r>
            <w:r w:rsidRPr="0063455D">
              <w:rPr>
                <w:bCs/>
                <w:sz w:val="20"/>
                <w:szCs w:val="20"/>
                <w:lang w:val="pl-PL"/>
              </w:rPr>
              <w:t xml:space="preserve"> charakteryzuje sytuacje krytyczne lub problemy specyficzne dla placów budów, na których realizowane są prace remontowe</w:t>
            </w:r>
          </w:p>
        </w:tc>
        <w:tc>
          <w:tcPr>
            <w:tcW w:w="1560" w:type="dxa"/>
            <w:vMerge w:val="restart"/>
            <w:vAlign w:val="center"/>
          </w:tcPr>
          <w:p w14:paraId="5DCF659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vAlign w:val="center"/>
          </w:tcPr>
          <w:p w14:paraId="7878EF9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28CC50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7D708951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6150E37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7732E33B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43E3B1B3" w14:textId="77777777" w:rsidTr="005A4DB0">
        <w:trPr>
          <w:trHeight w:val="701"/>
          <w:jc w:val="center"/>
        </w:trPr>
        <w:tc>
          <w:tcPr>
            <w:tcW w:w="567" w:type="dxa"/>
            <w:vMerge/>
            <w:vAlign w:val="center"/>
          </w:tcPr>
          <w:p w14:paraId="342DC4B0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5ADF54E6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44C8E7E7" w14:textId="64557F90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Przewiduje, opracowuje i proponuje rozwiązania adaptacyjne</w:t>
            </w:r>
          </w:p>
        </w:tc>
        <w:tc>
          <w:tcPr>
            <w:tcW w:w="1560" w:type="dxa"/>
            <w:vMerge/>
            <w:vAlign w:val="center"/>
          </w:tcPr>
          <w:p w14:paraId="6A75556B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14:paraId="325AD52B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1B0B0A8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275F54C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14:paraId="12503D67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2B50554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4B4DE043" w14:textId="77777777" w:rsidTr="005A4DB0">
        <w:trPr>
          <w:trHeight w:val="787"/>
          <w:jc w:val="center"/>
        </w:trPr>
        <w:tc>
          <w:tcPr>
            <w:tcW w:w="567" w:type="dxa"/>
            <w:vMerge/>
            <w:vAlign w:val="center"/>
          </w:tcPr>
          <w:p w14:paraId="1124E90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500BC86B" w14:textId="1AAA027C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 xml:space="preserve">Jednostka 2.3. </w:t>
            </w:r>
            <w:r w:rsidRPr="0063455D">
              <w:rPr>
                <w:bCs/>
                <w:sz w:val="20"/>
                <w:szCs w:val="20"/>
                <w:lang w:val="pl-PL"/>
              </w:rPr>
              <w:t xml:space="preserve">Budowanie relacji i współpraca </w:t>
            </w:r>
            <w:r w:rsidR="005A4DB0">
              <w:rPr>
                <w:bCs/>
                <w:sz w:val="20"/>
                <w:szCs w:val="20"/>
                <w:lang w:val="pl-PL"/>
              </w:rPr>
              <w:t xml:space="preserve">z </w:t>
            </w:r>
            <w:r w:rsidRPr="0063455D">
              <w:rPr>
                <w:bCs/>
                <w:sz w:val="20"/>
                <w:szCs w:val="20"/>
                <w:lang w:val="pl-PL"/>
              </w:rPr>
              <w:t>klientem, przełożonymi oraz kooperantami zewnętrznymi</w:t>
            </w:r>
          </w:p>
        </w:tc>
        <w:tc>
          <w:tcPr>
            <w:tcW w:w="3685" w:type="dxa"/>
            <w:vAlign w:val="center"/>
          </w:tcPr>
          <w:p w14:paraId="6F1490C7" w14:textId="5A0D12F9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Charakteryzuje specyfikę różnych podmiotów uczestniczących w realizacji projektów remontowych</w:t>
            </w:r>
          </w:p>
        </w:tc>
        <w:tc>
          <w:tcPr>
            <w:tcW w:w="1560" w:type="dxa"/>
            <w:vMerge w:val="restart"/>
            <w:vAlign w:val="center"/>
          </w:tcPr>
          <w:p w14:paraId="03030F51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vAlign w:val="center"/>
          </w:tcPr>
          <w:p w14:paraId="276F54F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1C617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CD36D11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360BFB6B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04B91456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28ACBCAC" w14:textId="77777777" w:rsidTr="005A4DB0">
        <w:trPr>
          <w:trHeight w:val="787"/>
          <w:jc w:val="center"/>
        </w:trPr>
        <w:tc>
          <w:tcPr>
            <w:tcW w:w="567" w:type="dxa"/>
            <w:vMerge/>
            <w:vAlign w:val="center"/>
          </w:tcPr>
          <w:p w14:paraId="05A14CF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1811BB41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7B497032" w14:textId="39E37936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Integruje (wykorzystuje) tę specyfikę, szczególne we współpracy z zainteresowanymi stronami</w:t>
            </w:r>
          </w:p>
        </w:tc>
        <w:tc>
          <w:tcPr>
            <w:tcW w:w="1560" w:type="dxa"/>
            <w:vMerge/>
            <w:vAlign w:val="center"/>
          </w:tcPr>
          <w:p w14:paraId="4B62283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14:paraId="0FADE881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DBD4F84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2A04CB4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14:paraId="5AAB4F62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79115311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79A97A56" w14:textId="77777777" w:rsidTr="005A4DB0">
        <w:trPr>
          <w:trHeight w:val="766"/>
          <w:jc w:val="center"/>
        </w:trPr>
        <w:tc>
          <w:tcPr>
            <w:tcW w:w="567" w:type="dxa"/>
            <w:vMerge/>
            <w:vAlign w:val="center"/>
          </w:tcPr>
          <w:p w14:paraId="05CED1F4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6A592B58" w14:textId="156E6409" w:rsidR="0063455D" w:rsidRPr="0063455D" w:rsidRDefault="0063455D" w:rsidP="005A4DB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 xml:space="preserve">Jednostka 2.4. </w:t>
            </w:r>
            <w:r w:rsidRPr="0063455D">
              <w:rPr>
                <w:bCs/>
                <w:sz w:val="20"/>
                <w:szCs w:val="20"/>
                <w:lang w:val="pl-PL"/>
              </w:rPr>
              <w:t xml:space="preserve">Ewaluacja procesu pracy, łącznie z ewaluacją, waloryzacją </w:t>
            </w:r>
            <w:r w:rsidR="005A4DB0">
              <w:rPr>
                <w:bCs/>
                <w:sz w:val="20"/>
                <w:szCs w:val="20"/>
                <w:lang w:val="pl-PL"/>
              </w:rPr>
              <w:t>i</w:t>
            </w:r>
            <w:r w:rsidRPr="0063455D">
              <w:rPr>
                <w:bCs/>
                <w:sz w:val="20"/>
                <w:szCs w:val="20"/>
                <w:lang w:val="pl-PL"/>
              </w:rPr>
              <w:t xml:space="preserve"> działaniami </w:t>
            </w:r>
            <w:r w:rsidR="005A4DB0">
              <w:rPr>
                <w:bCs/>
                <w:sz w:val="20"/>
                <w:szCs w:val="20"/>
                <w:lang w:val="pl-PL"/>
              </w:rPr>
              <w:t>rozwojowymi zespołu</w:t>
            </w:r>
          </w:p>
        </w:tc>
        <w:tc>
          <w:tcPr>
            <w:tcW w:w="3685" w:type="dxa"/>
            <w:vAlign w:val="center"/>
          </w:tcPr>
          <w:p w14:paraId="79E0C786" w14:textId="23C0C475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 xml:space="preserve">Ewaluuje zrealizowane prace remontowe i ich  rezultaty końcowe </w:t>
            </w:r>
          </w:p>
        </w:tc>
        <w:tc>
          <w:tcPr>
            <w:tcW w:w="1560" w:type="dxa"/>
            <w:vMerge w:val="restart"/>
            <w:vAlign w:val="center"/>
          </w:tcPr>
          <w:p w14:paraId="3F5369D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vAlign w:val="center"/>
          </w:tcPr>
          <w:p w14:paraId="7E108192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A47B2C7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0BA2562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6DCF280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3F3F4792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43A6B3A9" w14:textId="77777777" w:rsidTr="005A4DB0">
        <w:trPr>
          <w:trHeight w:val="693"/>
          <w:jc w:val="center"/>
        </w:trPr>
        <w:tc>
          <w:tcPr>
            <w:tcW w:w="567" w:type="dxa"/>
            <w:vMerge/>
            <w:vAlign w:val="center"/>
          </w:tcPr>
          <w:p w14:paraId="75C72E5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7549145E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0F9F61D9" w14:textId="1630A5FB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Docenia / nadaje wartość pracy z brygadzistami  i ich zespołami</w:t>
            </w:r>
          </w:p>
        </w:tc>
        <w:tc>
          <w:tcPr>
            <w:tcW w:w="1560" w:type="dxa"/>
            <w:vMerge/>
            <w:vAlign w:val="center"/>
          </w:tcPr>
          <w:p w14:paraId="70797382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14:paraId="7E512C7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B240DA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12D791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14:paraId="488B5FFD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25EE57B0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472120" w14:textId="77777777" w:rsidR="002D600B" w:rsidRPr="00A51CFD" w:rsidRDefault="002D600B" w:rsidP="002D600B">
      <w:pPr>
        <w:rPr>
          <w:rFonts w:cstheme="minorHAnsi"/>
          <w:sz w:val="20"/>
          <w:szCs w:val="20"/>
        </w:rPr>
      </w:pPr>
    </w:p>
    <w:p w14:paraId="50EB5CFC" w14:textId="36BF2D99" w:rsidR="00DF59E0" w:rsidRPr="00EA201B" w:rsidRDefault="0063455D" w:rsidP="00DF59E0">
      <w:pPr>
        <w:jc w:val="center"/>
        <w:rPr>
          <w:rFonts w:cstheme="minorHAnsi"/>
          <w:b/>
          <w:bCs/>
          <w:caps/>
        </w:rPr>
      </w:pPr>
      <w:r w:rsidRPr="005A4DB0">
        <w:rPr>
          <w:rFonts w:cstheme="minorHAnsi"/>
          <w:b/>
          <w:bCs/>
        </w:rPr>
        <w:t xml:space="preserve">BLOK 3: </w:t>
      </w:r>
      <w:r w:rsidRPr="0063455D">
        <w:rPr>
          <w:rFonts w:ascii="Calibri" w:eastAsia="Calibri" w:hAnsi="Calibri" w:cs="Times New Roman"/>
          <w:b/>
          <w:bCs/>
          <w:lang w:val="pl-PL"/>
        </w:rPr>
        <w:t xml:space="preserve">REALIZACJA </w:t>
      </w:r>
      <w:r w:rsidRPr="0063455D">
        <w:rPr>
          <w:rFonts w:ascii="Calibri" w:eastAsia="Calibri" w:hAnsi="Calibri" w:cs="Times New Roman"/>
          <w:b/>
          <w:lang w:val="pl-PL"/>
        </w:rPr>
        <w:t>PRACY ZESPOŁOWEJ - ASPEKTY TECHNICZNE I ORGANIZACYJNE</w:t>
      </w:r>
    </w:p>
    <w:tbl>
      <w:tblPr>
        <w:tblStyle w:val="Tabela-Siatka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3833"/>
        <w:gridCol w:w="1418"/>
        <w:gridCol w:w="1276"/>
        <w:gridCol w:w="1417"/>
        <w:gridCol w:w="1701"/>
        <w:gridCol w:w="1701"/>
        <w:gridCol w:w="1701"/>
      </w:tblGrid>
      <w:tr w:rsidR="0063455D" w:rsidRPr="00A51CFD" w14:paraId="4A7437A5" w14:textId="77777777" w:rsidTr="0039218A">
        <w:trPr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D61F1" w14:textId="59041375" w:rsidR="0063455D" w:rsidRPr="00A51CFD" w:rsidRDefault="0063455D" w:rsidP="009F469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Nauczyciel/ Trener obesrwuje i notuje</w:t>
            </w:r>
            <w:r w:rsidRPr="007411B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DD31CF0" w14:textId="0B28C3CD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Środowisko </w:t>
            </w:r>
            <w:r w:rsidRPr="00140B2F">
              <w:rPr>
                <w:rFonts w:cstheme="minorHAnsi"/>
                <w:color w:val="70AD47" w:themeColor="accent6"/>
                <w:sz w:val="20"/>
                <w:szCs w:val="20"/>
              </w:rPr>
              <w:t>Rodzaj budynku, położenie geograficzne, stan, dostęp itp.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09FA7C" w14:textId="41A94EC8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Dokumenty </w:t>
            </w:r>
            <w:r w:rsidRPr="00140B2F">
              <w:rPr>
                <w:rFonts w:cstheme="minorHAnsi"/>
                <w:color w:val="70AD47" w:themeColor="accent6"/>
                <w:sz w:val="20"/>
                <w:szCs w:val="20"/>
              </w:rPr>
              <w:t>Zidentyfikuj i zbierz różne używane dokumenty.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DB171C" w14:textId="11253B6B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Metody </w:t>
            </w:r>
            <w:r w:rsidRPr="00140B2F">
              <w:rPr>
                <w:rFonts w:cstheme="minorHAnsi"/>
                <w:color w:val="70AD47" w:themeColor="accent6"/>
                <w:sz w:val="20"/>
                <w:szCs w:val="20"/>
              </w:rPr>
              <w:t>Stosowane techniki, procesy i tryby pracy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4128E3D" w14:textId="31B835EF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Sprzęt Narzędzia, </w:t>
            </w:r>
            <w:r w:rsidRPr="00756A67">
              <w:rPr>
                <w:rFonts w:cstheme="minorHAnsi"/>
                <w:color w:val="70AD47" w:themeColor="accent6"/>
                <w:sz w:val="20"/>
                <w:szCs w:val="20"/>
              </w:rPr>
              <w:t>instrumenty, maszyny, sprzęt i użyte materiały.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B8F71A" w14:textId="77777777" w:rsidR="0063455D" w:rsidRPr="00756A67" w:rsidRDefault="0063455D" w:rsidP="00C144D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756A67">
              <w:rPr>
                <w:rFonts w:cstheme="minorHAnsi"/>
                <w:sz w:val="20"/>
                <w:szCs w:val="20"/>
                <w:lang w:val="pl-PL"/>
              </w:rPr>
              <w:t>Zasoby ludzkie</w:t>
            </w:r>
          </w:p>
          <w:p w14:paraId="26E77C2D" w14:textId="70A316AE" w:rsidR="0063455D" w:rsidRPr="00A51CFD" w:rsidRDefault="0063455D" w:rsidP="005A4DB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A67">
              <w:rPr>
                <w:rFonts w:cstheme="minorHAnsi"/>
                <w:color w:val="70AD47" w:themeColor="accent6"/>
                <w:sz w:val="20"/>
                <w:szCs w:val="20"/>
                <w:lang w:val="pl-PL"/>
              </w:rPr>
              <w:t>Liczba osób, kwalifikacje i rola w procesie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937ECD" w14:textId="504F209F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Inne</w:t>
            </w:r>
            <w:proofErr w:type="spellEnd"/>
          </w:p>
        </w:tc>
      </w:tr>
      <w:tr w:rsidR="0063455D" w:rsidRPr="00A51CFD" w14:paraId="323EBCD8" w14:textId="77777777" w:rsidTr="00571AED">
        <w:trPr>
          <w:trHeight w:val="108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67877F1E" w14:textId="5F450CF0" w:rsidR="0063455D" w:rsidRPr="00A51CFD" w:rsidRDefault="0063455D" w:rsidP="0063455D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51CFD">
              <w:rPr>
                <w:rFonts w:cstheme="minorHAnsi"/>
                <w:sz w:val="20"/>
                <w:szCs w:val="20"/>
              </w:rPr>
              <w:t>BLOK 3</w:t>
            </w:r>
          </w:p>
        </w:tc>
        <w:tc>
          <w:tcPr>
            <w:tcW w:w="2263" w:type="dxa"/>
            <w:vMerge w:val="restart"/>
            <w:vAlign w:val="center"/>
          </w:tcPr>
          <w:p w14:paraId="54249B5B" w14:textId="5FF75EE0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 xml:space="preserve">Jednostka 3.1. </w:t>
            </w:r>
            <w:r w:rsidRPr="0063455D">
              <w:rPr>
                <w:bCs/>
                <w:sz w:val="20"/>
                <w:szCs w:val="20"/>
                <w:lang w:val="pl-PL"/>
              </w:rPr>
              <w:t>Administracyjne, finansowe i prawne aspekty zadań powierzonych kierownikom zespołów realizujących prace remontowe.</w:t>
            </w:r>
          </w:p>
        </w:tc>
        <w:tc>
          <w:tcPr>
            <w:tcW w:w="3833" w:type="dxa"/>
            <w:vAlign w:val="center"/>
          </w:tcPr>
          <w:p w14:paraId="1B68DCC2" w14:textId="63362DD6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Identyfikuje i gromadzi dokumenty administracyjne, finansowe i prawne związane z projektami remontowymi</w:t>
            </w:r>
          </w:p>
        </w:tc>
        <w:tc>
          <w:tcPr>
            <w:tcW w:w="1418" w:type="dxa"/>
            <w:vMerge w:val="restart"/>
            <w:vAlign w:val="center"/>
          </w:tcPr>
          <w:p w14:paraId="20E9CB21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2283DC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B2964B6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09997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1526EE2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74B488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74B9AD46" w14:textId="77777777" w:rsidTr="0063455D">
        <w:trPr>
          <w:trHeight w:val="664"/>
          <w:jc w:val="center"/>
        </w:trPr>
        <w:tc>
          <w:tcPr>
            <w:tcW w:w="567" w:type="dxa"/>
            <w:vMerge/>
            <w:vAlign w:val="center"/>
          </w:tcPr>
          <w:p w14:paraId="2BDF727A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36377B27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833" w:type="dxa"/>
            <w:vAlign w:val="center"/>
          </w:tcPr>
          <w:p w14:paraId="097C4FED" w14:textId="1E076F12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Integruje je z procesami zarządzania placem budowy</w:t>
            </w:r>
          </w:p>
        </w:tc>
        <w:tc>
          <w:tcPr>
            <w:tcW w:w="1418" w:type="dxa"/>
            <w:vMerge/>
            <w:vAlign w:val="center"/>
          </w:tcPr>
          <w:p w14:paraId="0112F8E4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E2E25F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E13426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E78AAA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4BF7166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F6E477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07D8E495" w14:textId="77777777" w:rsidTr="0063455D">
        <w:trPr>
          <w:trHeight w:val="1012"/>
          <w:jc w:val="center"/>
        </w:trPr>
        <w:tc>
          <w:tcPr>
            <w:tcW w:w="567" w:type="dxa"/>
            <w:vMerge/>
            <w:vAlign w:val="center"/>
          </w:tcPr>
          <w:p w14:paraId="1239440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39F476AC" w14:textId="3BAA172F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 xml:space="preserve">Jednostka 3.2. </w:t>
            </w:r>
            <w:r w:rsidRPr="0063455D">
              <w:rPr>
                <w:bCs/>
                <w:sz w:val="20"/>
                <w:szCs w:val="20"/>
                <w:lang w:val="pl-PL"/>
              </w:rPr>
              <w:t>Organizacja i kontrola ochrony bezpieczeństwa  pracowników i budynków na placu budowy, w tym montaż/demontaż rusztowań, praca na wysokości, trudny dostęp i stosowanie materiałów niebezpiecznych na placach budowy</w:t>
            </w:r>
            <w:r w:rsidR="005A4DB0"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833" w:type="dxa"/>
            <w:vAlign w:val="center"/>
          </w:tcPr>
          <w:p w14:paraId="7279770D" w14:textId="10A0CC1D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Identyfikuje sytuacje specyficzne i krytyczne</w:t>
            </w:r>
          </w:p>
        </w:tc>
        <w:tc>
          <w:tcPr>
            <w:tcW w:w="1418" w:type="dxa"/>
            <w:vMerge w:val="restart"/>
            <w:vAlign w:val="center"/>
          </w:tcPr>
          <w:p w14:paraId="38D9345F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BAE3B8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BF076D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E8CA48F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91D220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36D6BD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24F32242" w14:textId="77777777" w:rsidTr="0063455D">
        <w:trPr>
          <w:trHeight w:val="701"/>
          <w:jc w:val="center"/>
        </w:trPr>
        <w:tc>
          <w:tcPr>
            <w:tcW w:w="567" w:type="dxa"/>
            <w:vMerge/>
            <w:vAlign w:val="center"/>
          </w:tcPr>
          <w:p w14:paraId="26C5EC64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120A7E04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833" w:type="dxa"/>
            <w:vAlign w:val="center"/>
          </w:tcPr>
          <w:p w14:paraId="37911015" w14:textId="70BD6E71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Identyfikuje aktualnie obowiązujące standardy  i regulacje</w:t>
            </w:r>
          </w:p>
        </w:tc>
        <w:tc>
          <w:tcPr>
            <w:tcW w:w="1418" w:type="dxa"/>
            <w:vMerge/>
            <w:vAlign w:val="center"/>
          </w:tcPr>
          <w:p w14:paraId="5322CB0C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D467E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7A2A28C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5428D22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52D14A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D7D8F67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27766CAB" w14:textId="77777777" w:rsidTr="0063455D">
        <w:trPr>
          <w:trHeight w:val="701"/>
          <w:jc w:val="center"/>
        </w:trPr>
        <w:tc>
          <w:tcPr>
            <w:tcW w:w="567" w:type="dxa"/>
            <w:vMerge/>
            <w:vAlign w:val="center"/>
          </w:tcPr>
          <w:p w14:paraId="1E760E87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32180EA3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833" w:type="dxa"/>
            <w:vAlign w:val="center"/>
          </w:tcPr>
          <w:p w14:paraId="5FF64287" w14:textId="53D84906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Opracowuje i proponuje strategie zarządzania tymi kwestiami</w:t>
            </w:r>
          </w:p>
        </w:tc>
        <w:tc>
          <w:tcPr>
            <w:tcW w:w="1418" w:type="dxa"/>
            <w:vMerge/>
            <w:vAlign w:val="center"/>
          </w:tcPr>
          <w:p w14:paraId="0563218B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70A8592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B31517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63D1880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E1DE2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414A7CF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4FD38937" w14:textId="77777777" w:rsidTr="0063455D">
        <w:trPr>
          <w:trHeight w:val="787"/>
          <w:jc w:val="center"/>
        </w:trPr>
        <w:tc>
          <w:tcPr>
            <w:tcW w:w="567" w:type="dxa"/>
            <w:vMerge/>
            <w:vAlign w:val="center"/>
          </w:tcPr>
          <w:p w14:paraId="618937CB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55953C71" w14:textId="789740DE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>Jednostka 3.3.</w:t>
            </w:r>
            <w:r w:rsidRPr="0063455D">
              <w:rPr>
                <w:sz w:val="20"/>
                <w:szCs w:val="20"/>
                <w:lang w:val="pl-PL"/>
              </w:rPr>
              <w:t xml:space="preserve"> </w:t>
            </w:r>
            <w:r w:rsidR="00D00B11" w:rsidRPr="00D00B11">
              <w:rPr>
                <w:rFonts w:eastAsia="Calibri" w:cs="Times New Roman"/>
                <w:bCs/>
                <w:color w:val="auto"/>
                <w:sz w:val="18"/>
                <w:szCs w:val="18"/>
                <w:lang w:val="pl-PL"/>
              </w:rPr>
              <w:t>Organizacja przetwarzania odpadów na placach budów (</w:t>
            </w:r>
            <w:r w:rsidR="00D00B11" w:rsidRPr="00D00B11">
              <w:rPr>
                <w:rFonts w:eastAsia="Calibri" w:cs="Times New Roman"/>
                <w:bCs/>
                <w:color w:val="FF0000"/>
                <w:sz w:val="18"/>
                <w:szCs w:val="18"/>
                <w:lang w:val="pl-PL"/>
              </w:rPr>
              <w:t>na stanowisku pracy</w:t>
            </w:r>
            <w:r w:rsidR="00D00B11" w:rsidRPr="00D00B11">
              <w:rPr>
                <w:rFonts w:eastAsia="Calibri" w:cs="Times New Roman"/>
                <w:bCs/>
                <w:color w:val="auto"/>
                <w:sz w:val="18"/>
                <w:szCs w:val="18"/>
                <w:lang w:val="pl-PL"/>
              </w:rPr>
              <w:t xml:space="preserve">) podczas prac remontowych: planowanie i zarządzanie pojemnikami na odpady, </w:t>
            </w:r>
            <w:r w:rsidR="00D00B11" w:rsidRPr="00D00B11">
              <w:rPr>
                <w:rFonts w:eastAsia="Calibri" w:cs="Times New Roman"/>
                <w:bCs/>
                <w:color w:val="FF0000"/>
                <w:sz w:val="18"/>
                <w:szCs w:val="18"/>
                <w:lang w:val="pl-PL"/>
              </w:rPr>
              <w:t>wstępna segregacja i odbiór odpadów</w:t>
            </w:r>
            <w:r w:rsidR="00D00B11" w:rsidRPr="00D00B11">
              <w:rPr>
                <w:rFonts w:eastAsia="Calibri" w:cs="Times New Roman"/>
                <w:bCs/>
                <w:color w:val="auto"/>
                <w:sz w:val="18"/>
                <w:szCs w:val="18"/>
                <w:lang w:val="pl-PL"/>
              </w:rPr>
              <w:t>, zasady GOZ na placu budowy oraz stosowanie odpowiednich narzędzi jej monitorowania</w:t>
            </w:r>
            <w:r w:rsidRPr="0063455D"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833" w:type="dxa"/>
            <w:vAlign w:val="center"/>
          </w:tcPr>
          <w:p w14:paraId="593CA24D" w14:textId="4DD21993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Identyfikuje sytuacje specyficzne i krytyczne</w:t>
            </w:r>
          </w:p>
        </w:tc>
        <w:tc>
          <w:tcPr>
            <w:tcW w:w="1418" w:type="dxa"/>
            <w:vMerge w:val="restart"/>
            <w:vAlign w:val="center"/>
          </w:tcPr>
          <w:p w14:paraId="062B495B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A9D251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F6585A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BA82FE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420456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AD2E3C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278AAE96" w14:textId="77777777" w:rsidTr="0063455D">
        <w:trPr>
          <w:trHeight w:val="787"/>
          <w:jc w:val="center"/>
        </w:trPr>
        <w:tc>
          <w:tcPr>
            <w:tcW w:w="567" w:type="dxa"/>
            <w:vMerge/>
            <w:vAlign w:val="center"/>
          </w:tcPr>
          <w:p w14:paraId="0143DF8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23E2B14F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833" w:type="dxa"/>
            <w:vAlign w:val="center"/>
          </w:tcPr>
          <w:p w14:paraId="4AB8DBD2" w14:textId="0075E701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Identyfikuje aktualnie obowiązujące standardy  i regulacje</w:t>
            </w:r>
          </w:p>
        </w:tc>
        <w:tc>
          <w:tcPr>
            <w:tcW w:w="1418" w:type="dxa"/>
            <w:vMerge/>
            <w:vAlign w:val="center"/>
          </w:tcPr>
          <w:p w14:paraId="30D5EE81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A2B998A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5AE1256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202207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6A564E8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1CD7AD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7D0521EB" w14:textId="77777777" w:rsidTr="0063455D">
        <w:trPr>
          <w:trHeight w:val="787"/>
          <w:jc w:val="center"/>
        </w:trPr>
        <w:tc>
          <w:tcPr>
            <w:tcW w:w="567" w:type="dxa"/>
            <w:vMerge/>
            <w:vAlign w:val="center"/>
          </w:tcPr>
          <w:p w14:paraId="0E5886D1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7538ADA1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833" w:type="dxa"/>
            <w:vAlign w:val="center"/>
          </w:tcPr>
          <w:p w14:paraId="1A69F20D" w14:textId="160076BE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Opracowuje i proponuje strategie rozrządzania tymi kwestiami</w:t>
            </w:r>
          </w:p>
        </w:tc>
        <w:tc>
          <w:tcPr>
            <w:tcW w:w="1418" w:type="dxa"/>
            <w:vMerge/>
            <w:vAlign w:val="center"/>
          </w:tcPr>
          <w:p w14:paraId="6D779A3D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064F4DF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C12D944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A25DFC4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A0648C7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E22EDA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4B84061B" w14:textId="77777777" w:rsidTr="0063455D">
        <w:trPr>
          <w:trHeight w:val="766"/>
          <w:jc w:val="center"/>
        </w:trPr>
        <w:tc>
          <w:tcPr>
            <w:tcW w:w="567" w:type="dxa"/>
            <w:vMerge/>
            <w:vAlign w:val="center"/>
          </w:tcPr>
          <w:p w14:paraId="43A0749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7DA4FBA6" w14:textId="6C7A847E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 xml:space="preserve">Jednostka 3.4: </w:t>
            </w:r>
            <w:r w:rsidRPr="0063455D">
              <w:rPr>
                <w:sz w:val="20"/>
                <w:szCs w:val="20"/>
                <w:lang w:val="pl-PL"/>
              </w:rPr>
              <w:t>Włączenie standardów dotyczących efektywności energetycznej  w prace remontowe oraz stosowanie odpowiednich narzędzi monitoringu.</w:t>
            </w:r>
          </w:p>
        </w:tc>
        <w:tc>
          <w:tcPr>
            <w:tcW w:w="3833" w:type="dxa"/>
            <w:vAlign w:val="center"/>
          </w:tcPr>
          <w:p w14:paraId="3D56FDC0" w14:textId="1EE5D365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Identyfikuje sytuacje specyficzne</w:t>
            </w:r>
          </w:p>
        </w:tc>
        <w:tc>
          <w:tcPr>
            <w:tcW w:w="1418" w:type="dxa"/>
            <w:vMerge w:val="restart"/>
            <w:vAlign w:val="center"/>
          </w:tcPr>
          <w:p w14:paraId="4D517EB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766B9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C0AACD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9683CA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4A864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0DCD26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4B64A63C" w14:textId="77777777" w:rsidTr="0063455D">
        <w:trPr>
          <w:trHeight w:val="693"/>
          <w:jc w:val="center"/>
        </w:trPr>
        <w:tc>
          <w:tcPr>
            <w:tcW w:w="567" w:type="dxa"/>
            <w:vMerge/>
            <w:vAlign w:val="center"/>
          </w:tcPr>
          <w:p w14:paraId="22EB0D18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2E621442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833" w:type="dxa"/>
            <w:vAlign w:val="center"/>
          </w:tcPr>
          <w:p w14:paraId="03AFE6D8" w14:textId="74CE4E07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Identyfikuje aktualne standardy i regulacje</w:t>
            </w:r>
          </w:p>
        </w:tc>
        <w:tc>
          <w:tcPr>
            <w:tcW w:w="1418" w:type="dxa"/>
            <w:vMerge/>
            <w:vAlign w:val="center"/>
          </w:tcPr>
          <w:p w14:paraId="0E37AF2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475E56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FAC3B0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32047D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5E3092E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1E3CE0C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55D" w:rsidRPr="00A51CFD" w14:paraId="5BAC0B1F" w14:textId="77777777" w:rsidTr="0063455D">
        <w:trPr>
          <w:trHeight w:val="693"/>
          <w:jc w:val="center"/>
        </w:trPr>
        <w:tc>
          <w:tcPr>
            <w:tcW w:w="567" w:type="dxa"/>
            <w:vMerge/>
            <w:vAlign w:val="center"/>
          </w:tcPr>
          <w:p w14:paraId="6F4A19A5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08C6C495" w14:textId="77777777" w:rsidR="0063455D" w:rsidRPr="0063455D" w:rsidRDefault="0063455D" w:rsidP="0039218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833" w:type="dxa"/>
            <w:vAlign w:val="center"/>
          </w:tcPr>
          <w:p w14:paraId="4C70427F" w14:textId="3BC294F6" w:rsidR="0063455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Opracowuje strategie działania w tym obszarze</w:t>
            </w:r>
          </w:p>
        </w:tc>
        <w:tc>
          <w:tcPr>
            <w:tcW w:w="1418" w:type="dxa"/>
            <w:vMerge/>
            <w:vAlign w:val="center"/>
          </w:tcPr>
          <w:p w14:paraId="09B3EF16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6E7D683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71D504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A9DBB30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02302E4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A32D899" w14:textId="77777777" w:rsidR="0063455D" w:rsidRPr="00A51CFD" w:rsidRDefault="0063455D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1CFD" w:rsidRPr="00A51CFD" w14:paraId="1CD3FAA1" w14:textId="77777777" w:rsidTr="0063455D">
        <w:trPr>
          <w:trHeight w:val="787"/>
          <w:jc w:val="center"/>
        </w:trPr>
        <w:tc>
          <w:tcPr>
            <w:tcW w:w="567" w:type="dxa"/>
            <w:vMerge/>
            <w:vAlign w:val="center"/>
          </w:tcPr>
          <w:p w14:paraId="504C2FA5" w14:textId="77777777" w:rsidR="00A51CFD" w:rsidRPr="00A51CFD" w:rsidRDefault="00A51CFD" w:rsidP="00A51C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5CCA74F" w14:textId="21C3CCE7" w:rsidR="00A51CFD" w:rsidRPr="0063455D" w:rsidRDefault="0063455D" w:rsidP="00A51CFD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>Jednostka 3.5</w:t>
            </w:r>
            <w:r w:rsidRPr="0063455D">
              <w:rPr>
                <w:bCs/>
                <w:sz w:val="20"/>
                <w:szCs w:val="20"/>
                <w:lang w:val="pl-PL"/>
              </w:rPr>
              <w:t xml:space="preserve">. </w:t>
            </w:r>
            <w:r w:rsidR="00D00B11" w:rsidRPr="00D00B11">
              <w:rPr>
                <w:rFonts w:eastAsia="Calibri" w:cs="Times New Roman"/>
                <w:color w:val="auto"/>
                <w:sz w:val="18"/>
                <w:szCs w:val="18"/>
                <w:lang w:val="pl-PL"/>
              </w:rPr>
              <w:t>Stała kontrola jakości na terenie placu budowy: jakość faz pośrednich i finalnych (</w:t>
            </w:r>
            <w:r w:rsidR="00D00B11" w:rsidRPr="00D00B11">
              <w:rPr>
                <w:rFonts w:eastAsia="Calibri" w:cs="Times New Roman"/>
                <w:color w:val="FF0000"/>
                <w:sz w:val="18"/>
                <w:szCs w:val="18"/>
                <w:lang w:val="pl-PL"/>
              </w:rPr>
              <w:t xml:space="preserve">zgodność realizowanych prac w warunkami ich odbioru: kontrola warunków temp., wilgotności, kolejności prac, czasy technologiczne, kontrola terminów i wielkości dostaw, sposobu i miejsca składowania materiałów na stanowisku pracy - logistyka na </w:t>
            </w:r>
            <w:r w:rsidR="00D00B11" w:rsidRPr="00D00B11">
              <w:rPr>
                <w:rFonts w:eastAsia="Calibri" w:cs="Times New Roman"/>
                <w:color w:val="FF0000"/>
                <w:sz w:val="18"/>
                <w:szCs w:val="18"/>
                <w:lang w:val="pl-PL"/>
              </w:rPr>
              <w:lastRenderedPageBreak/>
              <w:t>poziomie stanowiska pracy</w:t>
            </w:r>
            <w:r w:rsidR="00D00B11" w:rsidRPr="00D00B11">
              <w:rPr>
                <w:rFonts w:eastAsia="Calibri" w:cs="Times New Roman"/>
                <w:color w:val="auto"/>
                <w:sz w:val="18"/>
                <w:szCs w:val="18"/>
                <w:lang w:val="pl-PL"/>
              </w:rPr>
              <w:t>).</w:t>
            </w:r>
          </w:p>
        </w:tc>
        <w:tc>
          <w:tcPr>
            <w:tcW w:w="3833" w:type="dxa"/>
            <w:vAlign w:val="center"/>
          </w:tcPr>
          <w:p w14:paraId="673B376C" w14:textId="79569E4E" w:rsidR="00A51CFD" w:rsidRPr="0063455D" w:rsidRDefault="0063455D" w:rsidP="0063455D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lastRenderedPageBreak/>
              <w:t>Respektuje kryteria jakościowe I opracowuje odpowiednie procedury kontroli</w:t>
            </w:r>
          </w:p>
        </w:tc>
        <w:tc>
          <w:tcPr>
            <w:tcW w:w="1418" w:type="dxa"/>
            <w:vAlign w:val="center"/>
          </w:tcPr>
          <w:p w14:paraId="65CA0D23" w14:textId="77777777" w:rsidR="00A51CFD" w:rsidRPr="00A51CFD" w:rsidRDefault="00A51CFD" w:rsidP="00A51C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66EEEE" w14:textId="77777777" w:rsidR="00A51CFD" w:rsidRPr="00A51CFD" w:rsidRDefault="00A51CFD" w:rsidP="00A51C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E8D38F" w14:textId="77777777" w:rsidR="00A51CFD" w:rsidRPr="00A51CFD" w:rsidRDefault="00A51CFD" w:rsidP="00A51C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091081" w14:textId="77777777" w:rsidR="00A51CFD" w:rsidRPr="00A51CFD" w:rsidRDefault="00A51CFD" w:rsidP="00A51C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CB12EE" w14:textId="77777777" w:rsidR="00A51CFD" w:rsidRPr="00A51CFD" w:rsidRDefault="00A51CFD" w:rsidP="00A51C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A22E38" w14:textId="77777777" w:rsidR="00A51CFD" w:rsidRPr="00A51CFD" w:rsidRDefault="00A51CFD" w:rsidP="00A51C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E442794" w14:textId="2C936A1B" w:rsidR="002D600B" w:rsidRDefault="002D600B" w:rsidP="002D600B">
      <w:pPr>
        <w:rPr>
          <w:rFonts w:cstheme="minorHAnsi"/>
          <w:sz w:val="20"/>
          <w:szCs w:val="20"/>
        </w:rPr>
      </w:pPr>
    </w:p>
    <w:p w14:paraId="5721D6FD" w14:textId="77777777" w:rsidR="005C0820" w:rsidRPr="00A51CFD" w:rsidRDefault="005C0820" w:rsidP="002D600B">
      <w:pPr>
        <w:rPr>
          <w:rFonts w:cstheme="minorHAnsi"/>
          <w:sz w:val="20"/>
          <w:szCs w:val="20"/>
        </w:rPr>
      </w:pPr>
    </w:p>
    <w:p w14:paraId="57AF3BAB" w14:textId="2AD28691" w:rsidR="002D600B" w:rsidRPr="00EA201B" w:rsidRDefault="0063455D" w:rsidP="002D600B">
      <w:pPr>
        <w:jc w:val="center"/>
        <w:rPr>
          <w:rFonts w:cstheme="minorHAnsi"/>
          <w:b/>
          <w:bCs/>
          <w:caps/>
        </w:rPr>
      </w:pPr>
      <w:r w:rsidRPr="0063455D">
        <w:rPr>
          <w:rFonts w:cstheme="minorHAnsi"/>
          <w:b/>
          <w:bCs/>
        </w:rPr>
        <w:t xml:space="preserve">BLOK 4: </w:t>
      </w:r>
      <w:r w:rsidRPr="0063455D">
        <w:rPr>
          <w:rFonts w:ascii="Calibri" w:eastAsia="Calibri" w:hAnsi="Calibri" w:cs="Times New Roman"/>
          <w:b/>
          <w:bCs/>
          <w:lang w:val="pl-PL"/>
        </w:rPr>
        <w:t xml:space="preserve">: </w:t>
      </w:r>
      <w:r w:rsidRPr="0063455D">
        <w:rPr>
          <w:rFonts w:ascii="Calibri" w:eastAsia="Calibri" w:hAnsi="Calibri" w:cs="Times New Roman"/>
          <w:b/>
          <w:lang w:val="pl-PL"/>
        </w:rPr>
        <w:t>AKCEPTACJA PRAC REMONTOWYCH I (KOŃCOWA) KONTROLA JAKOŚCI</w:t>
      </w:r>
    </w:p>
    <w:tbl>
      <w:tblPr>
        <w:tblStyle w:val="Tabela-Siatka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252"/>
        <w:gridCol w:w="1418"/>
        <w:gridCol w:w="1276"/>
        <w:gridCol w:w="1417"/>
        <w:gridCol w:w="1701"/>
        <w:gridCol w:w="1701"/>
        <w:gridCol w:w="1701"/>
      </w:tblGrid>
      <w:tr w:rsidR="0063455D" w:rsidRPr="00A51CFD" w14:paraId="4FB814B7" w14:textId="77777777" w:rsidTr="0039218A">
        <w:trPr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10654" w14:textId="44EB9E5B" w:rsidR="0063455D" w:rsidRPr="00A51CFD" w:rsidRDefault="0063455D" w:rsidP="009F469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Nauczyciel/ Trener obesrwuje i notuje</w:t>
            </w:r>
            <w:r w:rsidRPr="007411B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ACC457" w14:textId="5296BD59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Środowisko </w:t>
            </w:r>
            <w:r w:rsidRPr="00140B2F">
              <w:rPr>
                <w:rFonts w:cstheme="minorHAnsi"/>
                <w:color w:val="70AD47" w:themeColor="accent6"/>
                <w:sz w:val="20"/>
                <w:szCs w:val="20"/>
              </w:rPr>
              <w:t>Rodzaj budynku, położenie geograficzne, stan, dostęp itp.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F5394F" w14:textId="7F8E1121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Dokumenty </w:t>
            </w:r>
            <w:r w:rsidRPr="00140B2F">
              <w:rPr>
                <w:rFonts w:cstheme="minorHAnsi"/>
                <w:color w:val="70AD47" w:themeColor="accent6"/>
                <w:sz w:val="20"/>
                <w:szCs w:val="20"/>
              </w:rPr>
              <w:t>Zidentyfikuj i zbierz różne używane dokumenty.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EA487B4" w14:textId="53A020E8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Metody </w:t>
            </w:r>
            <w:r w:rsidRPr="00140B2F">
              <w:rPr>
                <w:rFonts w:cstheme="minorHAnsi"/>
                <w:color w:val="70AD47" w:themeColor="accent6"/>
                <w:sz w:val="20"/>
                <w:szCs w:val="20"/>
              </w:rPr>
              <w:t>Stosowane techniki, procesy i tryby pracy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8F6F5E9" w14:textId="500DBBB2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Sprzęt Narzędzia, </w:t>
            </w:r>
            <w:r w:rsidRPr="00756A67">
              <w:rPr>
                <w:rFonts w:cstheme="minorHAnsi"/>
                <w:color w:val="70AD47" w:themeColor="accent6"/>
                <w:sz w:val="20"/>
                <w:szCs w:val="20"/>
              </w:rPr>
              <w:t>instrumenty, maszyny, sprzęt i użyte materiały.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672E51" w14:textId="77777777" w:rsidR="0063455D" w:rsidRPr="00756A67" w:rsidRDefault="0063455D" w:rsidP="00C144D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756A67">
              <w:rPr>
                <w:rFonts w:cstheme="minorHAnsi"/>
                <w:sz w:val="20"/>
                <w:szCs w:val="20"/>
                <w:lang w:val="pl-PL"/>
              </w:rPr>
              <w:t>Zasoby ludzkie</w:t>
            </w:r>
          </w:p>
          <w:p w14:paraId="0544A651" w14:textId="0748373A" w:rsidR="0063455D" w:rsidRPr="00A51CFD" w:rsidRDefault="0063455D" w:rsidP="005A4DB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A67">
              <w:rPr>
                <w:rFonts w:cstheme="minorHAnsi"/>
                <w:color w:val="70AD47" w:themeColor="accent6"/>
                <w:sz w:val="20"/>
                <w:szCs w:val="20"/>
                <w:lang w:val="pl-PL"/>
              </w:rPr>
              <w:t>Liczba osób, kwalifikacje i rola w procesie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5AD2D85" w14:textId="33E530F8" w:rsidR="0063455D" w:rsidRPr="00A51CFD" w:rsidRDefault="0063455D" w:rsidP="009F46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Inne</w:t>
            </w:r>
            <w:proofErr w:type="spellEnd"/>
          </w:p>
        </w:tc>
      </w:tr>
      <w:tr w:rsidR="002D600B" w:rsidRPr="00A51CFD" w14:paraId="33162539" w14:textId="77777777" w:rsidTr="0039218A">
        <w:trPr>
          <w:trHeight w:val="696"/>
          <w:jc w:val="center"/>
        </w:trPr>
        <w:tc>
          <w:tcPr>
            <w:tcW w:w="567" w:type="dxa"/>
            <w:textDirection w:val="btLr"/>
            <w:vAlign w:val="center"/>
          </w:tcPr>
          <w:p w14:paraId="63FFA2AB" w14:textId="7A94702F" w:rsidR="002D600B" w:rsidRPr="00A51CFD" w:rsidRDefault="002D600B" w:rsidP="0063455D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51CFD">
              <w:rPr>
                <w:rFonts w:cstheme="minorHAnsi"/>
                <w:sz w:val="20"/>
                <w:szCs w:val="20"/>
              </w:rPr>
              <w:t>BLOK 4</w:t>
            </w:r>
          </w:p>
        </w:tc>
        <w:tc>
          <w:tcPr>
            <w:tcW w:w="1844" w:type="dxa"/>
            <w:vAlign w:val="center"/>
          </w:tcPr>
          <w:p w14:paraId="6110736E" w14:textId="124843E2" w:rsidR="002D600B" w:rsidRPr="0063455D" w:rsidRDefault="0063455D" w:rsidP="0063455D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/>
                <w:bCs/>
                <w:sz w:val="20"/>
                <w:szCs w:val="20"/>
                <w:lang w:val="pl-PL"/>
              </w:rPr>
              <w:t xml:space="preserve">Jednostka 4.1: </w:t>
            </w:r>
            <w:r w:rsidRPr="0063455D">
              <w:rPr>
                <w:bCs/>
                <w:sz w:val="20"/>
                <w:szCs w:val="20"/>
                <w:lang w:val="pl-PL"/>
              </w:rPr>
              <w:t>Kontrola jakości rezultatów prac remontowych oraz uzyskiwanie akceptacji klienta</w:t>
            </w:r>
            <w:r w:rsidR="00D00B11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D00B11" w:rsidRPr="00D00B11">
              <w:rPr>
                <w:rFonts w:eastAsia="Calibri" w:cs="Times New Roman"/>
                <w:bCs/>
                <w:color w:val="auto"/>
                <w:sz w:val="18"/>
                <w:szCs w:val="18"/>
                <w:lang w:val="pl-PL"/>
              </w:rPr>
              <w:t>(</w:t>
            </w:r>
            <w:r w:rsidR="00D00B11" w:rsidRPr="00D00B11">
              <w:rPr>
                <w:rFonts w:eastAsia="Calibri" w:cs="Times New Roman"/>
                <w:bCs/>
                <w:color w:val="FF0000"/>
                <w:sz w:val="18"/>
                <w:szCs w:val="18"/>
                <w:lang w:val="pl-PL"/>
              </w:rPr>
              <w:t>z uwzględnieniem rankingu ważności odbioru prac: konstrukcja obiektu budowlanego, hydroizolacja, termoizolacja, izolacja akustyczna, pozostałe, np. estetyka</w:t>
            </w:r>
            <w:r w:rsidR="00D00B11" w:rsidRPr="00D00B11">
              <w:rPr>
                <w:rFonts w:eastAsia="Calibri" w:cs="Times New Roman"/>
                <w:bCs/>
                <w:color w:val="auto"/>
                <w:sz w:val="18"/>
                <w:szCs w:val="18"/>
                <w:lang w:val="pl-PL"/>
              </w:rPr>
              <w:t xml:space="preserve">); </w:t>
            </w:r>
            <w:r w:rsidR="00D00B11" w:rsidRPr="00D00B11">
              <w:rPr>
                <w:rFonts w:eastAsia="Calibri" w:cs="Times New Roman"/>
                <w:bCs/>
                <w:color w:val="FF0000"/>
                <w:sz w:val="18"/>
                <w:szCs w:val="18"/>
                <w:lang w:val="pl-PL"/>
              </w:rPr>
              <w:t>odbiór końcowy prac zanikających</w:t>
            </w:r>
          </w:p>
        </w:tc>
        <w:tc>
          <w:tcPr>
            <w:tcW w:w="4252" w:type="dxa"/>
            <w:vAlign w:val="center"/>
          </w:tcPr>
          <w:p w14:paraId="4F291FB9" w14:textId="5F2CECD4" w:rsidR="002D600B" w:rsidRPr="0063455D" w:rsidRDefault="0063455D" w:rsidP="0039218A">
            <w:pPr>
              <w:pStyle w:val="Default"/>
              <w:numPr>
                <w:ilvl w:val="0"/>
                <w:numId w:val="1"/>
              </w:numPr>
              <w:ind w:left="325" w:hanging="28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3455D">
              <w:rPr>
                <w:bCs/>
                <w:sz w:val="20"/>
                <w:szCs w:val="20"/>
                <w:lang w:val="pl-PL"/>
              </w:rPr>
              <w:t>Kontroluje wdrożone procesy i  ostateczne rezultaty prac</w:t>
            </w:r>
            <w:r w:rsidR="00D00B11">
              <w:rPr>
                <w:bCs/>
                <w:sz w:val="20"/>
                <w:szCs w:val="20"/>
                <w:lang w:val="pl-PL"/>
              </w:rPr>
              <w:t xml:space="preserve">, </w:t>
            </w:r>
            <w:r w:rsidR="00D00B11" w:rsidRPr="00FC4709">
              <w:rPr>
                <w:bCs/>
                <w:color w:val="FF0000"/>
                <w:sz w:val="18"/>
                <w:szCs w:val="18"/>
                <w:lang w:val="pl-PL"/>
              </w:rPr>
              <w:t>w tym rezultaty robót zanikających</w:t>
            </w:r>
          </w:p>
        </w:tc>
        <w:tc>
          <w:tcPr>
            <w:tcW w:w="1418" w:type="dxa"/>
            <w:vAlign w:val="center"/>
          </w:tcPr>
          <w:p w14:paraId="77B2D119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0CA492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122B83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1C1C75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7C5C23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E7AE4A" w14:textId="77777777" w:rsidR="002D600B" w:rsidRPr="00A51CFD" w:rsidRDefault="002D600B" w:rsidP="0039218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66469D" w14:textId="18AFBED8" w:rsidR="00D50889" w:rsidRDefault="00D50889">
      <w:bookmarkStart w:id="0" w:name="_GoBack"/>
      <w:bookmarkEnd w:id="0"/>
    </w:p>
    <w:sectPr w:rsidR="00D50889" w:rsidSect="0003618D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34240" w14:textId="77777777" w:rsidR="00F741EF" w:rsidRDefault="00F741EF" w:rsidP="00B11EF5">
      <w:pPr>
        <w:spacing w:after="0" w:line="240" w:lineRule="auto"/>
      </w:pPr>
      <w:r>
        <w:separator/>
      </w:r>
    </w:p>
  </w:endnote>
  <w:endnote w:type="continuationSeparator" w:id="0">
    <w:p w14:paraId="39E69F68" w14:textId="77777777" w:rsidR="00F741EF" w:rsidRDefault="00F741EF" w:rsidP="00B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472108"/>
      <w:docPartObj>
        <w:docPartGallery w:val="Page Numbers (Bottom of Page)"/>
        <w:docPartUnique/>
      </w:docPartObj>
    </w:sdtPr>
    <w:sdtEndPr/>
    <w:sdtContent>
      <w:p w14:paraId="53B67558" w14:textId="3E21D0D2" w:rsidR="00724029" w:rsidRDefault="00724029">
        <w:pPr>
          <w:pStyle w:val="Stopka"/>
        </w:pPr>
        <w:r>
          <w:rPr>
            <w:noProof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02D2803" wp14:editId="345B1AC7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64C8F1" w14:textId="77777777" w:rsidR="00724029" w:rsidRDefault="00724029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44092" w:rsidRPr="00544092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    <v:textbox>
                      <w:txbxContent>
                        <w:p w14:paraId="4F64C8F1" w14:textId="77777777" w:rsidR="00724029" w:rsidRDefault="00724029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44092" w:rsidRPr="00544092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E18F3" w14:textId="77777777" w:rsidR="00F741EF" w:rsidRDefault="00F741EF" w:rsidP="00B11EF5">
      <w:pPr>
        <w:spacing w:after="0" w:line="240" w:lineRule="auto"/>
      </w:pPr>
      <w:r>
        <w:separator/>
      </w:r>
    </w:p>
  </w:footnote>
  <w:footnote w:type="continuationSeparator" w:id="0">
    <w:p w14:paraId="52BB3EF8" w14:textId="77777777" w:rsidR="00F741EF" w:rsidRDefault="00F741EF" w:rsidP="00B1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225E" w14:textId="0F0C3079" w:rsidR="00724029" w:rsidRDefault="00724029">
    <w:pPr>
      <w:pStyle w:val="Nagwek"/>
    </w:pPr>
    <w:r w:rsidRPr="001524B1">
      <w:rPr>
        <w:b/>
        <w:bCs/>
        <w:noProof/>
        <w:color w:val="1F4E79" w:themeColor="accent1" w:themeShade="80"/>
        <w:sz w:val="36"/>
        <w:szCs w:val="36"/>
        <w:lang w:val="pl-PL" w:eastAsia="pl-PL"/>
      </w:rPr>
      <w:drawing>
        <wp:anchor distT="0" distB="0" distL="114300" distR="114300" simplePos="0" relativeHeight="251663360" behindDoc="1" locked="0" layoutInCell="1" allowOverlap="1" wp14:anchorId="61AC485A" wp14:editId="6CF5FC10">
          <wp:simplePos x="0" y="0"/>
          <wp:positionH relativeFrom="margin">
            <wp:posOffset>3462655</wp:posOffset>
          </wp:positionH>
          <wp:positionV relativeFrom="paragraph">
            <wp:posOffset>-68580</wp:posOffset>
          </wp:positionV>
          <wp:extent cx="1247775" cy="553085"/>
          <wp:effectExtent l="0" t="0" r="9525" b="0"/>
          <wp:wrapTight wrapText="bothSides">
            <wp:wrapPolygon edited="0">
              <wp:start x="0" y="0"/>
              <wp:lineTo x="0" y="20831"/>
              <wp:lineTo x="21435" y="20831"/>
              <wp:lineTo x="21435" y="0"/>
              <wp:lineTo x="0" y="0"/>
            </wp:wrapPolygon>
          </wp:wrapTight>
          <wp:docPr id="6" name="Image 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FFB"/>
    <w:multiLevelType w:val="hybridMultilevel"/>
    <w:tmpl w:val="6526C1A6"/>
    <w:lvl w:ilvl="0" w:tplc="80106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203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A0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245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A3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057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605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AE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EA7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9710B0"/>
    <w:multiLevelType w:val="hybridMultilevel"/>
    <w:tmpl w:val="52B699DC"/>
    <w:lvl w:ilvl="0" w:tplc="0338F59C">
      <w:start w:val="1"/>
      <w:numFmt w:val="bullet"/>
      <w:pStyle w:val="Nagwek4"/>
      <w:lvlText w:val="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15B7B"/>
    <w:multiLevelType w:val="hybridMultilevel"/>
    <w:tmpl w:val="864A6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6340"/>
    <w:multiLevelType w:val="hybridMultilevel"/>
    <w:tmpl w:val="D7824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D2715"/>
    <w:multiLevelType w:val="hybridMultilevel"/>
    <w:tmpl w:val="FDFAF3D4"/>
    <w:lvl w:ilvl="0" w:tplc="D61C8B8E">
      <w:start w:val="1"/>
      <w:numFmt w:val="bullet"/>
      <w:pStyle w:val="6"/>
      <w:lvlText w:val="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03"/>
    <w:rsid w:val="000128D4"/>
    <w:rsid w:val="0003618D"/>
    <w:rsid w:val="00064D56"/>
    <w:rsid w:val="00065009"/>
    <w:rsid w:val="00085822"/>
    <w:rsid w:val="000966DD"/>
    <w:rsid w:val="000B5F9F"/>
    <w:rsid w:val="000E74F4"/>
    <w:rsid w:val="00107276"/>
    <w:rsid w:val="00117B79"/>
    <w:rsid w:val="001339E4"/>
    <w:rsid w:val="00140B2F"/>
    <w:rsid w:val="001524B1"/>
    <w:rsid w:val="001A373C"/>
    <w:rsid w:val="001B0631"/>
    <w:rsid w:val="001C698D"/>
    <w:rsid w:val="001E1A11"/>
    <w:rsid w:val="002059A4"/>
    <w:rsid w:val="00220A30"/>
    <w:rsid w:val="002354D0"/>
    <w:rsid w:val="0025506C"/>
    <w:rsid w:val="00274887"/>
    <w:rsid w:val="0028367E"/>
    <w:rsid w:val="00285A10"/>
    <w:rsid w:val="002D600B"/>
    <w:rsid w:val="002E237C"/>
    <w:rsid w:val="00301C6C"/>
    <w:rsid w:val="00316A64"/>
    <w:rsid w:val="00350498"/>
    <w:rsid w:val="00371754"/>
    <w:rsid w:val="00392124"/>
    <w:rsid w:val="0039218A"/>
    <w:rsid w:val="003A1472"/>
    <w:rsid w:val="003B37D5"/>
    <w:rsid w:val="003B7654"/>
    <w:rsid w:val="003F1117"/>
    <w:rsid w:val="003F59CE"/>
    <w:rsid w:val="004063FA"/>
    <w:rsid w:val="004130A9"/>
    <w:rsid w:val="00420EC3"/>
    <w:rsid w:val="00485A67"/>
    <w:rsid w:val="004C5800"/>
    <w:rsid w:val="004D0B49"/>
    <w:rsid w:val="00520850"/>
    <w:rsid w:val="00544092"/>
    <w:rsid w:val="00566998"/>
    <w:rsid w:val="00571AED"/>
    <w:rsid w:val="0058386C"/>
    <w:rsid w:val="005A4DB0"/>
    <w:rsid w:val="005C0820"/>
    <w:rsid w:val="005C786D"/>
    <w:rsid w:val="005D442B"/>
    <w:rsid w:val="005F010A"/>
    <w:rsid w:val="00604900"/>
    <w:rsid w:val="0061452D"/>
    <w:rsid w:val="0063455D"/>
    <w:rsid w:val="00634939"/>
    <w:rsid w:val="00645B19"/>
    <w:rsid w:val="00664550"/>
    <w:rsid w:val="006A4A8F"/>
    <w:rsid w:val="00706C6B"/>
    <w:rsid w:val="00717957"/>
    <w:rsid w:val="007201F2"/>
    <w:rsid w:val="007223BA"/>
    <w:rsid w:val="00724029"/>
    <w:rsid w:val="007411BD"/>
    <w:rsid w:val="00756912"/>
    <w:rsid w:val="00756A67"/>
    <w:rsid w:val="00777571"/>
    <w:rsid w:val="00784511"/>
    <w:rsid w:val="007B0EB4"/>
    <w:rsid w:val="007B3C25"/>
    <w:rsid w:val="00834C51"/>
    <w:rsid w:val="008545ED"/>
    <w:rsid w:val="00870E37"/>
    <w:rsid w:val="00880343"/>
    <w:rsid w:val="00893357"/>
    <w:rsid w:val="008D0ABB"/>
    <w:rsid w:val="008E5884"/>
    <w:rsid w:val="00905AD9"/>
    <w:rsid w:val="009524E4"/>
    <w:rsid w:val="00963442"/>
    <w:rsid w:val="00982EFC"/>
    <w:rsid w:val="009844A7"/>
    <w:rsid w:val="00986AFB"/>
    <w:rsid w:val="009B55FB"/>
    <w:rsid w:val="009C4237"/>
    <w:rsid w:val="009C6E8B"/>
    <w:rsid w:val="009F4692"/>
    <w:rsid w:val="00A51CFD"/>
    <w:rsid w:val="00A7405E"/>
    <w:rsid w:val="00AC1A72"/>
    <w:rsid w:val="00B11EF5"/>
    <w:rsid w:val="00B54292"/>
    <w:rsid w:val="00B716CD"/>
    <w:rsid w:val="00B96718"/>
    <w:rsid w:val="00BA6D57"/>
    <w:rsid w:val="00BB5F64"/>
    <w:rsid w:val="00BB6B74"/>
    <w:rsid w:val="00BD3551"/>
    <w:rsid w:val="00C236FB"/>
    <w:rsid w:val="00C2546D"/>
    <w:rsid w:val="00C27957"/>
    <w:rsid w:val="00C85814"/>
    <w:rsid w:val="00CA1B1A"/>
    <w:rsid w:val="00CC0C80"/>
    <w:rsid w:val="00CF53C6"/>
    <w:rsid w:val="00D00B11"/>
    <w:rsid w:val="00D32BAB"/>
    <w:rsid w:val="00D50889"/>
    <w:rsid w:val="00D633B6"/>
    <w:rsid w:val="00D667CC"/>
    <w:rsid w:val="00D86828"/>
    <w:rsid w:val="00DA1197"/>
    <w:rsid w:val="00DA2FFA"/>
    <w:rsid w:val="00DB1C26"/>
    <w:rsid w:val="00DB3292"/>
    <w:rsid w:val="00DC0F0B"/>
    <w:rsid w:val="00DD3DA0"/>
    <w:rsid w:val="00DF59E0"/>
    <w:rsid w:val="00E5360A"/>
    <w:rsid w:val="00E64DB9"/>
    <w:rsid w:val="00E90480"/>
    <w:rsid w:val="00EA1DAD"/>
    <w:rsid w:val="00EA201B"/>
    <w:rsid w:val="00EA2403"/>
    <w:rsid w:val="00ED0C63"/>
    <w:rsid w:val="00EF2125"/>
    <w:rsid w:val="00F31BE4"/>
    <w:rsid w:val="00F32A49"/>
    <w:rsid w:val="00F741EF"/>
    <w:rsid w:val="00F830D9"/>
    <w:rsid w:val="00FD71D6"/>
    <w:rsid w:val="00FF0851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E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next w:val="Normalny"/>
    <w:link w:val="Nagwek4Znak"/>
    <w:uiPriority w:val="9"/>
    <w:unhideWhenUsed/>
    <w:qFormat/>
    <w:rsid w:val="003A1472"/>
    <w:pPr>
      <w:numPr>
        <w:numId w:val="3"/>
      </w:numPr>
      <w:spacing w:before="120" w:after="120" w:line="288" w:lineRule="auto"/>
      <w:contextualSpacing/>
      <w:outlineLvl w:val="3"/>
    </w:pPr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B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EF5"/>
  </w:style>
  <w:style w:type="paragraph" w:styleId="Stopka">
    <w:name w:val="footer"/>
    <w:basedOn w:val="Normalny"/>
    <w:link w:val="StopkaZnak"/>
    <w:uiPriority w:val="99"/>
    <w:unhideWhenUsed/>
    <w:rsid w:val="00B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EF5"/>
  </w:style>
  <w:style w:type="character" w:styleId="Numerstrony">
    <w:name w:val="page number"/>
    <w:basedOn w:val="Domylnaczcionkaakapitu"/>
    <w:uiPriority w:val="99"/>
    <w:unhideWhenUsed/>
    <w:rsid w:val="00B11EF5"/>
  </w:style>
  <w:style w:type="paragraph" w:styleId="Akapitzlist">
    <w:name w:val="List Paragraph"/>
    <w:basedOn w:val="Normalny"/>
    <w:uiPriority w:val="34"/>
    <w:qFormat/>
    <w:rsid w:val="00F830D9"/>
    <w:pPr>
      <w:ind w:left="720"/>
      <w:contextualSpacing/>
    </w:pPr>
    <w:rPr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3A1472"/>
    <w:rPr>
      <w:lang w:val="fr-FR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0C63"/>
    <w:pPr>
      <w:spacing w:after="0" w:line="240" w:lineRule="auto"/>
    </w:pPr>
    <w:rPr>
      <w:rFonts w:ascii="Calibri" w:hAnsi="Calibri"/>
      <w:szCs w:val="21"/>
      <w:lang w:val="fr-FR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0C63"/>
    <w:rPr>
      <w:rFonts w:ascii="Calibri" w:hAnsi="Calibri"/>
      <w:szCs w:val="21"/>
      <w:lang w:val="fr-FR"/>
    </w:rPr>
  </w:style>
  <w:style w:type="paragraph" w:customStyle="1" w:styleId="6">
    <w:name w:val="6"/>
    <w:basedOn w:val="Normalny"/>
    <w:rsid w:val="00D32BAB"/>
    <w:pPr>
      <w:numPr>
        <w:numId w:val="5"/>
      </w:numPr>
      <w:spacing w:after="120" w:line="288" w:lineRule="auto"/>
      <w:contextualSpacing/>
      <w:jc w:val="both"/>
    </w:pPr>
    <w:rPr>
      <w:lang w:val="fr-FR"/>
    </w:rPr>
  </w:style>
  <w:style w:type="paragraph" w:styleId="Bezodstpw">
    <w:name w:val="No Spacing"/>
    <w:basedOn w:val="Normalny"/>
    <w:uiPriority w:val="1"/>
    <w:qFormat/>
    <w:rsid w:val="00D32BAB"/>
    <w:pPr>
      <w:spacing w:after="120" w:line="288" w:lineRule="auto"/>
      <w:contextualSpacing/>
      <w:jc w:val="both"/>
    </w:pPr>
    <w:rPr>
      <w:b/>
      <w:lang w:val="fr-FR"/>
    </w:rPr>
  </w:style>
  <w:style w:type="paragraph" w:styleId="Tekstpodstawowy">
    <w:name w:val="Body Text"/>
    <w:basedOn w:val="Normalny"/>
    <w:link w:val="TekstpodstawowyZnak"/>
    <w:unhideWhenUsed/>
    <w:qFormat/>
    <w:rsid w:val="00D32BAB"/>
    <w:pPr>
      <w:spacing w:after="0" w:line="240" w:lineRule="auto"/>
      <w:jc w:val="both"/>
    </w:pPr>
    <w:rPr>
      <w:sz w:val="24"/>
      <w:lang w:val="fr-FR"/>
    </w:rPr>
  </w:style>
  <w:style w:type="character" w:customStyle="1" w:styleId="TekstpodstawowyZnak">
    <w:name w:val="Tekst podstawowy Znak"/>
    <w:basedOn w:val="Domylnaczcionkaakapitu"/>
    <w:link w:val="Tekstpodstawowy"/>
    <w:rsid w:val="00D32BAB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next w:val="Normalny"/>
    <w:link w:val="Nagwek4Znak"/>
    <w:uiPriority w:val="9"/>
    <w:unhideWhenUsed/>
    <w:qFormat/>
    <w:rsid w:val="003A1472"/>
    <w:pPr>
      <w:numPr>
        <w:numId w:val="3"/>
      </w:numPr>
      <w:spacing w:before="120" w:after="120" w:line="288" w:lineRule="auto"/>
      <w:contextualSpacing/>
      <w:outlineLvl w:val="3"/>
    </w:pPr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B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EF5"/>
  </w:style>
  <w:style w:type="paragraph" w:styleId="Stopka">
    <w:name w:val="footer"/>
    <w:basedOn w:val="Normalny"/>
    <w:link w:val="StopkaZnak"/>
    <w:uiPriority w:val="99"/>
    <w:unhideWhenUsed/>
    <w:rsid w:val="00B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EF5"/>
  </w:style>
  <w:style w:type="character" w:styleId="Numerstrony">
    <w:name w:val="page number"/>
    <w:basedOn w:val="Domylnaczcionkaakapitu"/>
    <w:uiPriority w:val="99"/>
    <w:unhideWhenUsed/>
    <w:rsid w:val="00B11EF5"/>
  </w:style>
  <w:style w:type="paragraph" w:styleId="Akapitzlist">
    <w:name w:val="List Paragraph"/>
    <w:basedOn w:val="Normalny"/>
    <w:uiPriority w:val="34"/>
    <w:qFormat/>
    <w:rsid w:val="00F830D9"/>
    <w:pPr>
      <w:ind w:left="720"/>
      <w:contextualSpacing/>
    </w:pPr>
    <w:rPr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3A1472"/>
    <w:rPr>
      <w:lang w:val="fr-FR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0C63"/>
    <w:pPr>
      <w:spacing w:after="0" w:line="240" w:lineRule="auto"/>
    </w:pPr>
    <w:rPr>
      <w:rFonts w:ascii="Calibri" w:hAnsi="Calibri"/>
      <w:szCs w:val="21"/>
      <w:lang w:val="fr-FR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0C63"/>
    <w:rPr>
      <w:rFonts w:ascii="Calibri" w:hAnsi="Calibri"/>
      <w:szCs w:val="21"/>
      <w:lang w:val="fr-FR"/>
    </w:rPr>
  </w:style>
  <w:style w:type="paragraph" w:customStyle="1" w:styleId="6">
    <w:name w:val="6"/>
    <w:basedOn w:val="Normalny"/>
    <w:rsid w:val="00D32BAB"/>
    <w:pPr>
      <w:numPr>
        <w:numId w:val="5"/>
      </w:numPr>
      <w:spacing w:after="120" w:line="288" w:lineRule="auto"/>
      <w:contextualSpacing/>
      <w:jc w:val="both"/>
    </w:pPr>
    <w:rPr>
      <w:lang w:val="fr-FR"/>
    </w:rPr>
  </w:style>
  <w:style w:type="paragraph" w:styleId="Bezodstpw">
    <w:name w:val="No Spacing"/>
    <w:basedOn w:val="Normalny"/>
    <w:uiPriority w:val="1"/>
    <w:qFormat/>
    <w:rsid w:val="00D32BAB"/>
    <w:pPr>
      <w:spacing w:after="120" w:line="288" w:lineRule="auto"/>
      <w:contextualSpacing/>
      <w:jc w:val="both"/>
    </w:pPr>
    <w:rPr>
      <w:b/>
      <w:lang w:val="fr-FR"/>
    </w:rPr>
  </w:style>
  <w:style w:type="paragraph" w:styleId="Tekstpodstawowy">
    <w:name w:val="Body Text"/>
    <w:basedOn w:val="Normalny"/>
    <w:link w:val="TekstpodstawowyZnak"/>
    <w:unhideWhenUsed/>
    <w:qFormat/>
    <w:rsid w:val="00D32BAB"/>
    <w:pPr>
      <w:spacing w:after="0" w:line="240" w:lineRule="auto"/>
      <w:jc w:val="both"/>
    </w:pPr>
    <w:rPr>
      <w:sz w:val="24"/>
      <w:lang w:val="fr-FR"/>
    </w:rPr>
  </w:style>
  <w:style w:type="character" w:customStyle="1" w:styleId="TekstpodstawowyZnak">
    <w:name w:val="Tekst podstawowy Znak"/>
    <w:basedOn w:val="Domylnaczcionkaakapitu"/>
    <w:link w:val="Tekstpodstawowy"/>
    <w:rsid w:val="00D32BA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8563-A19E-4C80-AAF8-2AAB28D8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1439</Words>
  <Characters>8636</Characters>
  <Application>Microsoft Office Word</Application>
  <DocSecurity>0</DocSecurity>
  <Lines>71</Lines>
  <Paragraphs>20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Jolanta Religa | Łukasiewicz - ITEE</cp:lastModifiedBy>
  <cp:revision>3</cp:revision>
  <cp:lastPrinted>2022-06-28T12:12:00Z</cp:lastPrinted>
  <dcterms:created xsi:type="dcterms:W3CDTF">2022-07-21T10:59:00Z</dcterms:created>
  <dcterms:modified xsi:type="dcterms:W3CDTF">2022-07-21T10:59:00Z</dcterms:modified>
</cp:coreProperties>
</file>